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030" w:type="dxa"/>
        <w:tblInd w:w="70" w:type="dxa"/>
        <w:tblCellMar>
          <w:left w:w="70" w:type="dxa"/>
          <w:right w:w="70" w:type="dxa"/>
        </w:tblCellMar>
        <w:tblLook w:val="0000" w:firstRow="0" w:lastRow="0" w:firstColumn="0" w:lastColumn="0" w:noHBand="0" w:noVBand="0"/>
      </w:tblPr>
      <w:tblGrid>
        <w:gridCol w:w="6030"/>
      </w:tblGrid>
      <w:tr w:rsidR="001E008B">
        <w:tc>
          <w:tcPr>
            <w:tcW w:w="6030" w:type="dxa"/>
          </w:tcPr>
          <w:p w:rsidR="001E008B" w:rsidRDefault="002D57C7">
            <w:pPr>
              <w:spacing w:line="276" w:lineRule="auto"/>
              <w:jc w:val="center"/>
              <w:rPr>
                <w:rFonts w:asciiTheme="majorHAnsi" w:hAnsiTheme="majorHAnsi"/>
                <w:lang w:val="el-GR"/>
              </w:rPr>
            </w:pPr>
            <w:r>
              <w:rPr>
                <w:noProof/>
                <w:lang w:val="el-GR" w:eastAsia="el-GR"/>
              </w:rPr>
              <mc:AlternateContent>
                <mc:Choice Requires="wps">
                  <w:drawing>
                    <wp:anchor distT="0" distB="0" distL="0" distR="0" simplePos="0" relativeHeight="2" behindDoc="0" locked="0" layoutInCell="1" allowOverlap="1">
                      <wp:simplePos x="0" y="0"/>
                      <wp:positionH relativeFrom="column">
                        <wp:posOffset>0</wp:posOffset>
                      </wp:positionH>
                      <wp:positionV relativeFrom="paragraph">
                        <wp:posOffset>635</wp:posOffset>
                      </wp:positionV>
                      <wp:extent cx="429895" cy="429895"/>
                      <wp:effectExtent l="0" t="0" r="0" b="0"/>
                      <wp:wrapNone/>
                      <wp:docPr id="1" name="Frame1"/>
                      <wp:cNvGraphicFramePr/>
                      <a:graphic xmlns:a="http://schemas.openxmlformats.org/drawingml/2006/main">
                        <a:graphicData uri="http://schemas.microsoft.com/office/word/2010/wordprocessingShape">
                          <wps:wsp>
                            <wps:cNvSpPr/>
                            <wps:spPr>
                              <a:xfrm>
                                <a:off x="0" y="0"/>
                                <a:ext cx="429120" cy="429120"/>
                              </a:xfrm>
                              <a:prstGeom prst="rect">
                                <a:avLst/>
                              </a:prstGeom>
                              <a:noFill/>
                              <a:ln>
                                <a:noFill/>
                              </a:ln>
                            </wps:spPr>
                            <wps:style>
                              <a:lnRef idx="0">
                                <a:scrgbClr r="0" g="0" b="0"/>
                              </a:lnRef>
                              <a:fillRef idx="0">
                                <a:scrgbClr r="0" g="0" b="0"/>
                              </a:fillRef>
                              <a:effectRef idx="0">
                                <a:scrgbClr r="0" g="0" b="0"/>
                              </a:effectRef>
                              <a:fontRef idx="minor"/>
                            </wps:style>
                            <wps:txbx>
                              <w:txbxContent>
                                <w:p w:rsidR="001E008B" w:rsidRDefault="001E008B">
                                  <w:pPr>
                                    <w:pStyle w:val="a0"/>
                                    <w:rPr>
                                      <w:color w:val="000000"/>
                                    </w:rPr>
                                  </w:pPr>
                                </w:p>
                              </w:txbxContent>
                            </wps:txbx>
                            <wps:bodyPr lIns="0" tIns="0" rIns="0" bIns="0">
                              <a:noAutofit/>
                            </wps:bodyPr>
                          </wps:wsp>
                        </a:graphicData>
                      </a:graphic>
                    </wp:anchor>
                  </w:drawing>
                </mc:Choice>
                <mc:Fallback>
                  <w:pict>
                    <v:rect id="Frame1" o:spid="_x0000_s1026" style="position:absolute;left:0;text-align:left;margin-left:0;margin-top:.05pt;width:33.85pt;height:33.85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" filled="f" stroked="f">
                      <v:textbox inset="0,0,0,0">
                        <w:txbxContent>
                          <w:p w:rsidR="001E008B" w:rsidRDefault="001E008B">
                            <w:pPr>
                              <w:pStyle w:val="a0"/>
                              <w:rPr>
                                <w:color w:val="000000"/>
                              </w:rPr>
                            </w:pPr>
                          </w:p>
                        </w:txbxContent>
                      </v:textbox>
                    </v:rect>
                  </w:pict>
                </mc:Fallback>
              </mc:AlternateContent>
            </w:r>
            <w:r>
              <w:rPr>
                <w:noProof/>
                <w:lang w:val="el-GR" w:eastAsia="el-GR"/>
              </w:rPr>
              <w:drawing>
                <wp:inline distT="0" distB="0" distL="0" distR="0">
                  <wp:extent cx="639445" cy="5905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6"/>
                          <a:srcRect r="7376" b="4661"/>
                          <a:stretch>
                            <a:fillRect/>
                          </a:stretch>
                        </pic:blipFill>
                        <pic:spPr bwMode="auto">
                          <a:xfrm>
                            <a:off x="0" y="0"/>
                            <a:ext cx="639445" cy="590550"/>
                          </a:xfrm>
                          <a:prstGeom prst="rect">
                            <a:avLst/>
                          </a:prstGeom>
                        </pic:spPr>
                      </pic:pic>
                    </a:graphicData>
                  </a:graphic>
                </wp:inline>
              </w:drawing>
            </w:r>
          </w:p>
        </w:tc>
      </w:tr>
      <w:tr w:rsidR="001E008B" w:rsidRPr="002D57C7">
        <w:tc>
          <w:tcPr>
            <w:tcW w:w="6030" w:type="dxa"/>
          </w:tcPr>
          <w:p w:rsidR="001E008B" w:rsidRPr="002D57C7" w:rsidRDefault="002D57C7">
            <w:pPr>
              <w:spacing w:line="276" w:lineRule="auto"/>
              <w:jc w:val="center"/>
              <w:rPr>
                <w:rFonts w:ascii="Georgia" w:hAnsi="Georgia"/>
                <w:sz w:val="22"/>
                <w:lang w:val="el-GR"/>
              </w:rPr>
            </w:pPr>
            <w:r>
              <w:rPr>
                <w:rFonts w:ascii="Georgia" w:hAnsi="Georgia"/>
                <w:b/>
                <w:sz w:val="22"/>
                <w:szCs w:val="22"/>
                <w:lang w:val="el-GR"/>
              </w:rPr>
              <w:t>ΠΡΕΣΒΕΙΑ THΣ ΕΛΛΑΔOΣ ΣΤΟ ΒΟΥΚΟΥΡΕΣΤΙ</w:t>
            </w:r>
          </w:p>
          <w:p w:rsidR="001E008B" w:rsidRPr="002D57C7" w:rsidRDefault="002D57C7">
            <w:pPr>
              <w:pStyle w:val="1"/>
              <w:spacing w:before="0" w:after="0" w:line="276" w:lineRule="auto"/>
              <w:jc w:val="center"/>
              <w:rPr>
                <w:rFonts w:ascii="Georgia" w:hAnsi="Georgia"/>
                <w:sz w:val="22"/>
                <w:szCs w:val="22"/>
                <w:lang w:val="el-GR"/>
              </w:rPr>
            </w:pPr>
            <w:r>
              <w:rPr>
                <w:rFonts w:ascii="Georgia" w:hAnsi="Georgia" w:cs="Times New Roman"/>
                <w:sz w:val="22"/>
                <w:szCs w:val="22"/>
                <w:lang w:val="el-GR"/>
              </w:rPr>
              <w:t>ΓΡΑΦΕΙΟ ΟΙΚΟΝΟΜΙΚΩΝ &amp; ΕΜΠΟΡΙΚΩΝ ΥΠΟΘΕΣΕΩΝ</w:t>
            </w:r>
          </w:p>
          <w:p w:rsidR="001E008B" w:rsidRDefault="001E008B">
            <w:pPr>
              <w:spacing w:line="276" w:lineRule="auto"/>
              <w:jc w:val="center"/>
              <w:rPr>
                <w:rFonts w:asciiTheme="majorHAnsi" w:hAnsiTheme="majorHAnsi"/>
                <w:i/>
                <w:iCs/>
                <w:sz w:val="22"/>
                <w:lang w:val="el-GR"/>
              </w:rPr>
            </w:pPr>
          </w:p>
        </w:tc>
      </w:tr>
    </w:tbl>
    <w:p w:rsidR="001E008B" w:rsidRDefault="002D57C7">
      <w:pPr>
        <w:spacing w:line="276" w:lineRule="auto"/>
        <w:jc w:val="right"/>
        <w:rPr>
          <w:rFonts w:ascii="Georgia" w:hAnsi="Georgia"/>
        </w:rPr>
      </w:pPr>
      <w:r>
        <w:rPr>
          <w:rFonts w:ascii="Georgia" w:hAnsi="Georgia"/>
          <w:b/>
          <w:sz w:val="22"/>
          <w:szCs w:val="22"/>
          <w:lang w:val="el-GR"/>
        </w:rPr>
        <w:t>ΑΔΙΑΒΑΘΜΗΤΟ</w:t>
      </w:r>
    </w:p>
    <w:p w:rsidR="001E008B" w:rsidRDefault="002D57C7">
      <w:pPr>
        <w:spacing w:line="276" w:lineRule="auto"/>
        <w:jc w:val="right"/>
        <w:rPr>
          <w:rFonts w:ascii="Georgia" w:hAnsi="Georgia"/>
        </w:rPr>
      </w:pPr>
      <w:r>
        <w:rPr>
          <w:rFonts w:ascii="Georgia" w:hAnsi="Georgia"/>
          <w:b/>
          <w:sz w:val="22"/>
          <w:szCs w:val="22"/>
          <w:lang w:val="el-GR"/>
        </w:rPr>
        <w:t>ΚΑΝΟΝΙΚΟ</w:t>
      </w:r>
    </w:p>
    <w:tbl>
      <w:tblPr>
        <w:tblW w:w="3392" w:type="dxa"/>
        <w:jc w:val="right"/>
        <w:tblLook w:val="01E0" w:firstRow="1" w:lastRow="1" w:firstColumn="1" w:lastColumn="1" w:noHBand="0" w:noVBand="0"/>
      </w:tblPr>
      <w:tblGrid>
        <w:gridCol w:w="3392"/>
      </w:tblGrid>
      <w:tr w:rsidR="001E008B">
        <w:trPr>
          <w:trHeight w:val="585"/>
          <w:jc w:val="right"/>
        </w:trPr>
        <w:tc>
          <w:tcPr>
            <w:tcW w:w="3392" w:type="dxa"/>
          </w:tcPr>
          <w:p w:rsidR="001E008B" w:rsidRDefault="001E008B">
            <w:pPr>
              <w:spacing w:line="276" w:lineRule="auto"/>
              <w:rPr>
                <w:rFonts w:asciiTheme="majorHAnsi" w:hAnsiTheme="majorHAnsi"/>
                <w:sz w:val="22"/>
                <w:lang w:val="el-GR"/>
              </w:rPr>
            </w:pPr>
          </w:p>
          <w:p w:rsidR="001E008B" w:rsidRDefault="002D57C7">
            <w:pPr>
              <w:spacing w:line="276" w:lineRule="auto"/>
              <w:jc w:val="both"/>
              <w:rPr>
                <w:rFonts w:asciiTheme="majorHAnsi" w:hAnsiTheme="majorHAnsi"/>
                <w:sz w:val="22"/>
                <w:lang w:val="el-GR"/>
              </w:rPr>
            </w:pPr>
            <w:r>
              <w:rPr>
                <w:rFonts w:asciiTheme="majorHAnsi" w:hAnsiTheme="majorHAnsi"/>
                <w:sz w:val="22"/>
                <w:szCs w:val="22"/>
                <w:lang w:val="el-GR"/>
              </w:rPr>
              <w:t xml:space="preserve"> </w:t>
            </w:r>
            <w:r>
              <w:rPr>
                <w:rFonts w:ascii="Georgia" w:hAnsi="Georgia"/>
                <w:sz w:val="22"/>
                <w:szCs w:val="22"/>
                <w:lang w:val="el-GR"/>
              </w:rPr>
              <w:t xml:space="preserve">  9 Νοεμβρίου </w:t>
            </w:r>
            <w:r>
              <w:rPr>
                <w:rFonts w:ascii="Georgia" w:hAnsi="Georgia"/>
                <w:sz w:val="22"/>
                <w:szCs w:val="22"/>
              </w:rPr>
              <w:t>20</w:t>
            </w:r>
            <w:r>
              <w:rPr>
                <w:rFonts w:ascii="Georgia" w:hAnsi="Georgia"/>
                <w:sz w:val="22"/>
                <w:szCs w:val="22"/>
                <w:lang w:val="el-GR"/>
              </w:rPr>
              <w:t>23</w:t>
            </w:r>
          </w:p>
          <w:p w:rsidR="001E008B" w:rsidRDefault="002D57C7">
            <w:pPr>
              <w:spacing w:line="276" w:lineRule="auto"/>
              <w:rPr>
                <w:rFonts w:ascii="Georgia" w:hAnsi="Georgia"/>
              </w:rPr>
            </w:pPr>
            <w:r>
              <w:rPr>
                <w:rFonts w:ascii="Georgia" w:hAnsi="Georgia"/>
                <w:sz w:val="22"/>
                <w:szCs w:val="22"/>
                <w:lang w:val="el-GR"/>
              </w:rPr>
              <w:t xml:space="preserve">   Α.Π</w:t>
            </w:r>
            <w:r>
              <w:rPr>
                <w:rFonts w:ascii="Georgia" w:hAnsi="Georgia"/>
                <w:sz w:val="22"/>
                <w:szCs w:val="22"/>
              </w:rPr>
              <w:t>.</w:t>
            </w:r>
            <w:r>
              <w:rPr>
                <w:rFonts w:ascii="Georgia" w:hAnsi="Georgia"/>
                <w:sz w:val="22"/>
                <w:szCs w:val="22"/>
                <w:lang w:val="el-GR"/>
              </w:rPr>
              <w:t>Φ</w:t>
            </w:r>
            <w:r>
              <w:rPr>
                <w:rFonts w:ascii="Georgia" w:hAnsi="Georgia"/>
                <w:sz w:val="22"/>
                <w:szCs w:val="22"/>
              </w:rPr>
              <w:t xml:space="preserve"> : 2</w:t>
            </w:r>
            <w:r>
              <w:rPr>
                <w:rFonts w:ascii="Georgia" w:hAnsi="Georgia"/>
                <w:sz w:val="22"/>
                <w:szCs w:val="22"/>
                <w:lang w:val="el-GR"/>
              </w:rPr>
              <w:t>700</w:t>
            </w:r>
            <w:r>
              <w:rPr>
                <w:rFonts w:ascii="Georgia" w:hAnsi="Georgia"/>
                <w:sz w:val="22"/>
                <w:szCs w:val="22"/>
              </w:rPr>
              <w:t>/1931</w:t>
            </w:r>
          </w:p>
        </w:tc>
      </w:tr>
    </w:tbl>
    <w:p w:rsidR="001E008B" w:rsidRDefault="001E008B">
      <w:pPr>
        <w:spacing w:line="276" w:lineRule="auto"/>
        <w:rPr>
          <w:rFonts w:asciiTheme="majorHAnsi" w:hAnsiTheme="majorHAnsi"/>
          <w:sz w:val="22"/>
          <w:szCs w:val="22"/>
        </w:rPr>
      </w:pPr>
    </w:p>
    <w:tbl>
      <w:tblPr>
        <w:tblW w:w="9495" w:type="dxa"/>
        <w:tblInd w:w="109" w:type="dxa"/>
        <w:tblLook w:val="01E0" w:firstRow="1" w:lastRow="1" w:firstColumn="1" w:lastColumn="1" w:noHBand="0" w:noVBand="0"/>
      </w:tblPr>
      <w:tblGrid>
        <w:gridCol w:w="1165"/>
        <w:gridCol w:w="8330"/>
      </w:tblGrid>
      <w:tr w:rsidR="001E008B">
        <w:tc>
          <w:tcPr>
            <w:tcW w:w="1165" w:type="dxa"/>
          </w:tcPr>
          <w:p w:rsidR="001E008B" w:rsidRDefault="002D57C7">
            <w:pPr>
              <w:tabs>
                <w:tab w:val="left" w:pos="0"/>
              </w:tabs>
              <w:spacing w:line="276" w:lineRule="auto"/>
              <w:rPr>
                <w:rFonts w:ascii="Georgia" w:hAnsi="Georgia"/>
                <w:sz w:val="22"/>
              </w:rPr>
            </w:pPr>
            <w:r>
              <w:rPr>
                <w:rFonts w:ascii="Georgia" w:hAnsi="Georgia"/>
                <w:b/>
                <w:sz w:val="22"/>
                <w:szCs w:val="22"/>
                <w:lang w:val="el-GR"/>
              </w:rPr>
              <w:t>ΠΡΟΣ:</w:t>
            </w:r>
          </w:p>
        </w:tc>
        <w:tc>
          <w:tcPr>
            <w:tcW w:w="8329" w:type="dxa"/>
          </w:tcPr>
          <w:p w:rsidR="001E008B" w:rsidRDefault="002D57C7">
            <w:pPr>
              <w:spacing w:line="276" w:lineRule="auto"/>
              <w:jc w:val="both"/>
              <w:rPr>
                <w:rFonts w:ascii="Georgia" w:hAnsi="Georgia"/>
                <w:b/>
                <w:bCs/>
                <w:sz w:val="22"/>
              </w:rPr>
            </w:pPr>
            <w:r>
              <w:rPr>
                <w:rFonts w:ascii="Georgia" w:hAnsi="Georgia"/>
                <w:b/>
                <w:bCs/>
                <w:sz w:val="22"/>
                <w:szCs w:val="22"/>
              </w:rPr>
              <w:t>ΣΕΑΟΠ</w:t>
            </w:r>
          </w:p>
          <w:p w:rsidR="001E008B" w:rsidRDefault="001E008B">
            <w:pPr>
              <w:spacing w:line="276" w:lineRule="auto"/>
              <w:jc w:val="both"/>
              <w:rPr>
                <w:rFonts w:ascii="Georgia" w:hAnsi="Georgia"/>
                <w:sz w:val="22"/>
                <w:lang w:val="el-GR"/>
              </w:rPr>
            </w:pPr>
          </w:p>
        </w:tc>
      </w:tr>
      <w:tr w:rsidR="001E008B">
        <w:tc>
          <w:tcPr>
            <w:tcW w:w="1165" w:type="dxa"/>
          </w:tcPr>
          <w:p w:rsidR="001E008B" w:rsidRDefault="002D57C7">
            <w:pPr>
              <w:tabs>
                <w:tab w:val="left" w:pos="0"/>
              </w:tabs>
              <w:spacing w:line="276" w:lineRule="auto"/>
              <w:rPr>
                <w:rFonts w:ascii="Georgia" w:hAnsi="Georgia"/>
                <w:sz w:val="22"/>
              </w:rPr>
            </w:pPr>
            <w:r>
              <w:rPr>
                <w:rFonts w:ascii="Georgia" w:hAnsi="Georgia"/>
                <w:b/>
                <w:sz w:val="22"/>
                <w:szCs w:val="22"/>
                <w:lang w:val="el-GR"/>
              </w:rPr>
              <w:t>ΚΟΙΝ.:</w:t>
            </w:r>
          </w:p>
        </w:tc>
        <w:tc>
          <w:tcPr>
            <w:tcW w:w="8329" w:type="dxa"/>
          </w:tcPr>
          <w:p w:rsidR="001E008B" w:rsidRPr="002D57C7" w:rsidRDefault="002D57C7">
            <w:pPr>
              <w:spacing w:line="276" w:lineRule="auto"/>
              <w:jc w:val="both"/>
              <w:rPr>
                <w:rFonts w:ascii="Georgia" w:hAnsi="Georgia"/>
                <w:sz w:val="22"/>
                <w:lang w:val="el-GR"/>
              </w:rPr>
            </w:pPr>
            <w:r>
              <w:rPr>
                <w:rFonts w:ascii="Georgia" w:hAnsi="Georgia"/>
                <w:b/>
                <w:bCs/>
                <w:sz w:val="22"/>
                <w:szCs w:val="22"/>
                <w:lang w:val="el-GR"/>
              </w:rPr>
              <w:t>1. ΥΠ.ΕΞ.</w:t>
            </w:r>
          </w:p>
          <w:p w:rsidR="001E008B" w:rsidRPr="002D57C7" w:rsidRDefault="002D57C7">
            <w:pPr>
              <w:spacing w:line="276" w:lineRule="auto"/>
              <w:jc w:val="both"/>
              <w:rPr>
                <w:rFonts w:ascii="Georgia" w:hAnsi="Georgia"/>
                <w:sz w:val="22"/>
                <w:lang w:val="el-GR"/>
              </w:rPr>
            </w:pPr>
            <w:r>
              <w:rPr>
                <w:rFonts w:ascii="Georgia" w:hAnsi="Georgia"/>
                <w:sz w:val="22"/>
                <w:szCs w:val="22"/>
                <w:lang w:val="el-GR"/>
              </w:rPr>
              <w:t xml:space="preserve">- Δ.Γ. Υφυπουργού </w:t>
            </w:r>
            <w:proofErr w:type="spellStart"/>
            <w:r>
              <w:rPr>
                <w:rFonts w:ascii="Georgia" w:hAnsi="Georgia"/>
                <w:sz w:val="22"/>
                <w:szCs w:val="22"/>
                <w:lang w:val="el-GR"/>
              </w:rPr>
              <w:t>κ.Κ.Φραγκογιάννη</w:t>
            </w:r>
            <w:proofErr w:type="spellEnd"/>
          </w:p>
          <w:p w:rsidR="001E008B" w:rsidRPr="002D57C7" w:rsidRDefault="002D57C7">
            <w:pPr>
              <w:spacing w:line="276" w:lineRule="auto"/>
              <w:jc w:val="both"/>
              <w:rPr>
                <w:rFonts w:ascii="Georgia" w:hAnsi="Georgia"/>
                <w:sz w:val="22"/>
                <w:lang w:val="el-GR"/>
              </w:rPr>
            </w:pPr>
            <w:r>
              <w:rPr>
                <w:rFonts w:ascii="Georgia" w:hAnsi="Georgia"/>
                <w:sz w:val="22"/>
                <w:szCs w:val="22"/>
                <w:lang w:val="el-GR"/>
              </w:rPr>
              <w:t xml:space="preserve">- Γραφείο κας Γ.Γ. ΔΟΣ και </w:t>
            </w:r>
            <w:r>
              <w:rPr>
                <w:rFonts w:ascii="Georgia" w:hAnsi="Georgia"/>
                <w:sz w:val="22"/>
                <w:szCs w:val="22"/>
                <w:lang w:val="el-GR"/>
              </w:rPr>
              <w:t>Εξωστρέφειας</w:t>
            </w:r>
          </w:p>
          <w:p w:rsidR="001E008B" w:rsidRPr="002D57C7" w:rsidRDefault="002D57C7">
            <w:pPr>
              <w:spacing w:line="276" w:lineRule="auto"/>
              <w:jc w:val="both"/>
              <w:rPr>
                <w:rFonts w:ascii="Georgia" w:hAnsi="Georgia"/>
                <w:sz w:val="22"/>
                <w:lang w:val="el-GR"/>
              </w:rPr>
            </w:pPr>
            <w:r>
              <w:rPr>
                <w:rFonts w:ascii="Georgia" w:hAnsi="Georgia"/>
                <w:sz w:val="22"/>
                <w:szCs w:val="22"/>
                <w:lang w:val="el-GR"/>
              </w:rPr>
              <w:t xml:space="preserve">- Γραφείο κας </w:t>
            </w:r>
            <w:proofErr w:type="spellStart"/>
            <w:r>
              <w:rPr>
                <w:rFonts w:ascii="Georgia" w:hAnsi="Georgia"/>
                <w:sz w:val="22"/>
                <w:szCs w:val="22"/>
                <w:lang w:val="el-GR"/>
              </w:rPr>
              <w:t>Β΄Γεν</w:t>
            </w:r>
            <w:proofErr w:type="spellEnd"/>
            <w:r>
              <w:rPr>
                <w:rFonts w:ascii="Georgia" w:hAnsi="Georgia"/>
                <w:sz w:val="22"/>
                <w:szCs w:val="22"/>
                <w:lang w:val="el-GR"/>
              </w:rPr>
              <w:t>. Δ/</w:t>
            </w:r>
            <w:proofErr w:type="spellStart"/>
            <w:r>
              <w:rPr>
                <w:rFonts w:ascii="Georgia" w:hAnsi="Georgia"/>
                <w:sz w:val="22"/>
                <w:szCs w:val="22"/>
                <w:lang w:val="el-GR"/>
              </w:rPr>
              <w:t>ντριας</w:t>
            </w:r>
            <w:proofErr w:type="spellEnd"/>
          </w:p>
          <w:p w:rsidR="001E008B" w:rsidRPr="002D57C7" w:rsidRDefault="002D57C7">
            <w:pPr>
              <w:spacing w:line="276" w:lineRule="auto"/>
              <w:jc w:val="both"/>
              <w:rPr>
                <w:rFonts w:ascii="Georgia" w:hAnsi="Georgia"/>
                <w:sz w:val="22"/>
                <w:lang w:val="el-GR"/>
              </w:rPr>
            </w:pPr>
            <w:r>
              <w:rPr>
                <w:rFonts w:ascii="Georgia" w:hAnsi="Georgia"/>
                <w:sz w:val="22"/>
                <w:szCs w:val="22"/>
                <w:lang w:val="el-GR"/>
              </w:rPr>
              <w:t>- Β1, Β2 Δ/</w:t>
            </w:r>
            <w:proofErr w:type="spellStart"/>
            <w:r>
              <w:rPr>
                <w:rFonts w:ascii="Georgia" w:hAnsi="Georgia"/>
                <w:sz w:val="22"/>
                <w:szCs w:val="22"/>
                <w:lang w:val="el-GR"/>
              </w:rPr>
              <w:t>νσεις</w:t>
            </w:r>
            <w:proofErr w:type="spellEnd"/>
          </w:p>
          <w:p w:rsidR="001E008B" w:rsidRDefault="001E008B">
            <w:pPr>
              <w:ind w:right="-483"/>
              <w:jc w:val="both"/>
              <w:rPr>
                <w:rFonts w:ascii="Georgia" w:eastAsia="Georgia" w:hAnsi="Georgia" w:cs="Georgia"/>
                <w:sz w:val="22"/>
                <w:lang w:val="el-GR"/>
              </w:rPr>
            </w:pPr>
          </w:p>
          <w:p w:rsidR="001E008B" w:rsidRDefault="002D57C7">
            <w:pPr>
              <w:ind w:right="-483"/>
              <w:jc w:val="both"/>
              <w:rPr>
                <w:rFonts w:ascii="Georgia" w:eastAsia="Georgia" w:hAnsi="Georgia" w:cs="Georgia"/>
                <w:b/>
                <w:bCs/>
                <w:sz w:val="22"/>
                <w:lang w:val="el-GR"/>
              </w:rPr>
            </w:pPr>
            <w:r>
              <w:rPr>
                <w:rFonts w:ascii="Georgia" w:eastAsia="Georgia" w:hAnsi="Georgia" w:cs="Georgia"/>
                <w:b/>
                <w:bCs/>
                <w:sz w:val="22"/>
                <w:szCs w:val="22"/>
                <w:lang w:val="el-GR"/>
              </w:rPr>
              <w:t>2. Υπουργείο Αγροτικής Ανάπτυξης κ’ Τροφίμων</w:t>
            </w:r>
          </w:p>
          <w:p w:rsidR="001E008B" w:rsidRDefault="002D57C7">
            <w:pPr>
              <w:ind w:right="-483"/>
              <w:jc w:val="both"/>
              <w:rPr>
                <w:rFonts w:ascii="Georgia" w:eastAsia="Georgia" w:hAnsi="Georgia" w:cs="Georgia"/>
                <w:sz w:val="22"/>
                <w:lang w:val="el-GR"/>
              </w:rPr>
            </w:pPr>
            <w:r>
              <w:rPr>
                <w:rFonts w:ascii="Georgia" w:eastAsia="Georgia" w:hAnsi="Georgia" w:cs="Georgia"/>
                <w:sz w:val="22"/>
                <w:szCs w:val="22"/>
                <w:lang w:val="el-GR"/>
              </w:rPr>
              <w:t xml:space="preserve">  -Γενική Γραμματεία Αγροτικής Πολιτικής κ’ Διεθνών Σχέσεων</w:t>
            </w:r>
          </w:p>
          <w:p w:rsidR="001E008B" w:rsidRDefault="002D57C7">
            <w:pPr>
              <w:ind w:right="-483"/>
              <w:jc w:val="both"/>
              <w:rPr>
                <w:rFonts w:ascii="Georgia" w:eastAsia="Georgia" w:hAnsi="Georgia" w:cs="Georgia"/>
                <w:sz w:val="22"/>
                <w:lang w:val="el-GR"/>
              </w:rPr>
            </w:pPr>
            <w:r>
              <w:rPr>
                <w:rFonts w:ascii="Georgia" w:eastAsia="Georgia" w:hAnsi="Georgia" w:cs="Georgia"/>
                <w:sz w:val="22"/>
                <w:szCs w:val="22"/>
                <w:lang w:val="el-GR"/>
              </w:rPr>
              <w:t xml:space="preserve">  -Γενική Γραμματεία Αγροτικής Ανάπτυξης κ’ Τροφίμων</w:t>
            </w:r>
          </w:p>
          <w:p w:rsidR="001E008B" w:rsidRDefault="001E008B">
            <w:pPr>
              <w:ind w:right="-483"/>
              <w:jc w:val="both"/>
              <w:rPr>
                <w:rFonts w:ascii="Georgia" w:eastAsia="Georgia" w:hAnsi="Georgia" w:cs="Georgia"/>
                <w:sz w:val="22"/>
                <w:lang w:val="el-GR"/>
              </w:rPr>
            </w:pPr>
          </w:p>
          <w:p w:rsidR="001E008B" w:rsidRDefault="002D57C7">
            <w:pPr>
              <w:ind w:right="-483"/>
              <w:jc w:val="both"/>
              <w:rPr>
                <w:rFonts w:ascii="Georgia" w:eastAsia="Georgia" w:hAnsi="Georgia" w:cs="Georgia"/>
                <w:b/>
                <w:bCs/>
                <w:sz w:val="22"/>
                <w:lang w:val="el-GR"/>
              </w:rPr>
            </w:pPr>
            <w:r>
              <w:rPr>
                <w:rFonts w:ascii="Georgia" w:eastAsia="Georgia" w:hAnsi="Georgia" w:cs="Georgia"/>
                <w:b/>
                <w:bCs/>
                <w:sz w:val="22"/>
                <w:szCs w:val="22"/>
                <w:lang w:val="el-GR"/>
              </w:rPr>
              <w:t xml:space="preserve">3. Υπουργείο Ανάπτυξης </w:t>
            </w:r>
            <w:proofErr w:type="spellStart"/>
            <w:r>
              <w:rPr>
                <w:rFonts w:ascii="Georgia" w:eastAsia="Georgia" w:hAnsi="Georgia" w:cs="Georgia"/>
                <w:b/>
                <w:bCs/>
                <w:sz w:val="22"/>
                <w:szCs w:val="22"/>
                <w:lang w:val="el-GR"/>
              </w:rPr>
              <w:t>κ’Επενδύσεων</w:t>
            </w:r>
            <w:proofErr w:type="spellEnd"/>
          </w:p>
          <w:p w:rsidR="001E008B" w:rsidRDefault="002D57C7">
            <w:pPr>
              <w:ind w:right="-483"/>
              <w:jc w:val="both"/>
              <w:rPr>
                <w:rFonts w:ascii="Georgia" w:eastAsia="Georgia" w:hAnsi="Georgia" w:cs="Georgia"/>
                <w:sz w:val="22"/>
                <w:lang w:val="el-GR"/>
              </w:rPr>
            </w:pPr>
            <w:r>
              <w:rPr>
                <w:rFonts w:ascii="Georgia" w:eastAsia="Georgia" w:hAnsi="Georgia" w:cs="Georgia"/>
                <w:sz w:val="22"/>
                <w:szCs w:val="22"/>
                <w:lang w:val="el-GR"/>
              </w:rPr>
              <w:t xml:space="preserve">  -Γραφείο </w:t>
            </w:r>
            <w:proofErr w:type="spellStart"/>
            <w:r>
              <w:rPr>
                <w:rFonts w:ascii="Georgia" w:eastAsia="Georgia" w:hAnsi="Georgia" w:cs="Georgia"/>
                <w:sz w:val="22"/>
                <w:szCs w:val="22"/>
                <w:lang w:val="el-GR"/>
              </w:rPr>
              <w:t>Διπλ.Συμβούλου</w:t>
            </w:r>
            <w:proofErr w:type="spellEnd"/>
          </w:p>
          <w:p w:rsidR="001E008B" w:rsidRDefault="001E008B">
            <w:pPr>
              <w:ind w:right="-483"/>
              <w:jc w:val="both"/>
              <w:rPr>
                <w:rFonts w:ascii="Georgia" w:eastAsia="Georgia" w:hAnsi="Georgia" w:cs="Georgia"/>
                <w:sz w:val="22"/>
                <w:lang w:val="el-GR"/>
              </w:rPr>
            </w:pPr>
          </w:p>
          <w:p w:rsidR="001E008B" w:rsidRDefault="002D57C7">
            <w:pPr>
              <w:ind w:right="-483"/>
              <w:jc w:val="both"/>
              <w:rPr>
                <w:rFonts w:ascii="Georgia" w:eastAsia="Georgia" w:hAnsi="Georgia" w:cs="Georgia"/>
                <w:b/>
                <w:bCs/>
                <w:sz w:val="22"/>
                <w:lang w:val="el-GR"/>
              </w:rPr>
            </w:pPr>
            <w:r>
              <w:rPr>
                <w:rFonts w:ascii="Georgia" w:eastAsia="Georgia" w:hAnsi="Georgia" w:cs="Georgia"/>
                <w:b/>
                <w:bCs/>
                <w:sz w:val="22"/>
                <w:szCs w:val="22"/>
                <w:lang w:val="el-GR"/>
              </w:rPr>
              <w:t xml:space="preserve">4. Υπουργείο Περιβάλλοντος </w:t>
            </w:r>
            <w:proofErr w:type="spellStart"/>
            <w:r>
              <w:rPr>
                <w:rFonts w:ascii="Georgia" w:eastAsia="Georgia" w:hAnsi="Georgia" w:cs="Georgia"/>
                <w:b/>
                <w:bCs/>
                <w:sz w:val="22"/>
                <w:szCs w:val="22"/>
                <w:lang w:val="el-GR"/>
              </w:rPr>
              <w:t>κ’Ενέργειας</w:t>
            </w:r>
            <w:proofErr w:type="spellEnd"/>
          </w:p>
          <w:p w:rsidR="001E008B" w:rsidRDefault="002D57C7">
            <w:pPr>
              <w:ind w:right="-483"/>
              <w:jc w:val="both"/>
              <w:rPr>
                <w:rFonts w:ascii="Georgia" w:eastAsia="Georgia" w:hAnsi="Georgia" w:cs="Georgia"/>
                <w:sz w:val="22"/>
                <w:lang w:val="el-GR"/>
              </w:rPr>
            </w:pPr>
            <w:r>
              <w:rPr>
                <w:rFonts w:ascii="Georgia" w:eastAsia="Georgia" w:hAnsi="Georgia" w:cs="Georgia"/>
                <w:sz w:val="22"/>
                <w:szCs w:val="22"/>
                <w:lang w:val="el-GR"/>
              </w:rPr>
              <w:t xml:space="preserve">  -Γραφείο </w:t>
            </w:r>
            <w:proofErr w:type="spellStart"/>
            <w:r>
              <w:rPr>
                <w:rFonts w:ascii="Georgia" w:eastAsia="Georgia" w:hAnsi="Georgia" w:cs="Georgia"/>
                <w:sz w:val="22"/>
                <w:szCs w:val="22"/>
                <w:lang w:val="el-GR"/>
              </w:rPr>
              <w:t>Διπλ.Συμβούλου</w:t>
            </w:r>
            <w:proofErr w:type="spellEnd"/>
          </w:p>
          <w:p w:rsidR="001E008B" w:rsidRDefault="001E008B">
            <w:pPr>
              <w:ind w:right="-483"/>
              <w:jc w:val="both"/>
              <w:rPr>
                <w:rFonts w:ascii="Georgia" w:eastAsia="Georgia" w:hAnsi="Georgia" w:cs="Georgia"/>
                <w:sz w:val="22"/>
                <w:lang w:val="el-GR"/>
              </w:rPr>
            </w:pPr>
          </w:p>
          <w:p w:rsidR="001E008B" w:rsidRDefault="002D57C7">
            <w:pPr>
              <w:ind w:right="-483"/>
              <w:jc w:val="both"/>
              <w:rPr>
                <w:rFonts w:ascii="Georgia" w:eastAsia="Georgia" w:hAnsi="Georgia" w:cs="Georgia"/>
                <w:b/>
                <w:bCs/>
                <w:sz w:val="22"/>
                <w:lang w:val="el-GR"/>
              </w:rPr>
            </w:pPr>
            <w:r>
              <w:rPr>
                <w:rFonts w:ascii="Georgia" w:eastAsia="Georgia" w:hAnsi="Georgia" w:cs="Georgia"/>
                <w:b/>
                <w:bCs/>
                <w:sz w:val="22"/>
                <w:szCs w:val="22"/>
                <w:lang w:val="el-GR"/>
              </w:rPr>
              <w:t xml:space="preserve">5. ΕΟΑΝ, Σύνδεσμοι </w:t>
            </w:r>
            <w:proofErr w:type="spellStart"/>
            <w:r>
              <w:rPr>
                <w:rFonts w:ascii="Georgia" w:eastAsia="Georgia" w:hAnsi="Georgia" w:cs="Georgia"/>
                <w:b/>
                <w:bCs/>
                <w:sz w:val="22"/>
                <w:szCs w:val="22"/>
                <w:lang w:val="el-GR"/>
              </w:rPr>
              <w:t>Εξαγωγέων</w:t>
            </w:r>
            <w:proofErr w:type="spellEnd"/>
            <w:r>
              <w:rPr>
                <w:rFonts w:ascii="Georgia" w:eastAsia="Georgia" w:hAnsi="Georgia" w:cs="Georgia"/>
                <w:b/>
                <w:bCs/>
                <w:sz w:val="22"/>
                <w:szCs w:val="22"/>
                <w:lang w:val="el-GR"/>
              </w:rPr>
              <w:t>, Επιμελητήρια, Φορείς</w:t>
            </w:r>
          </w:p>
          <w:p w:rsidR="001E008B" w:rsidRDefault="001E008B">
            <w:pPr>
              <w:spacing w:line="276" w:lineRule="auto"/>
              <w:jc w:val="both"/>
              <w:rPr>
                <w:rFonts w:ascii="Georgia" w:hAnsi="Georgia"/>
                <w:sz w:val="22"/>
              </w:rPr>
            </w:pPr>
          </w:p>
          <w:p w:rsidR="001E008B" w:rsidRDefault="001E008B">
            <w:pPr>
              <w:spacing w:line="276" w:lineRule="auto"/>
              <w:jc w:val="both"/>
              <w:rPr>
                <w:rFonts w:ascii="Georgia" w:hAnsi="Georgia"/>
                <w:sz w:val="22"/>
              </w:rPr>
            </w:pPr>
          </w:p>
        </w:tc>
      </w:tr>
      <w:tr w:rsidR="001E008B">
        <w:tc>
          <w:tcPr>
            <w:tcW w:w="1165" w:type="dxa"/>
          </w:tcPr>
          <w:p w:rsidR="001E008B" w:rsidRDefault="002D57C7">
            <w:pPr>
              <w:tabs>
                <w:tab w:val="left" w:pos="0"/>
              </w:tabs>
              <w:spacing w:line="276" w:lineRule="auto"/>
              <w:rPr>
                <w:rFonts w:ascii="Georgia" w:hAnsi="Georgia"/>
                <w:sz w:val="22"/>
              </w:rPr>
            </w:pPr>
            <w:r>
              <w:rPr>
                <w:rFonts w:ascii="Georgia" w:hAnsi="Georgia"/>
                <w:b/>
                <w:sz w:val="22"/>
                <w:szCs w:val="22"/>
                <w:lang w:val="el-GR"/>
              </w:rPr>
              <w:t>Ε.Δ.:</w:t>
            </w:r>
          </w:p>
        </w:tc>
        <w:tc>
          <w:tcPr>
            <w:tcW w:w="8329" w:type="dxa"/>
          </w:tcPr>
          <w:p w:rsidR="001E008B" w:rsidRDefault="002D57C7">
            <w:pPr>
              <w:spacing w:line="276" w:lineRule="auto"/>
              <w:jc w:val="both"/>
              <w:rPr>
                <w:rFonts w:ascii="Georgia" w:hAnsi="Georgia"/>
                <w:sz w:val="22"/>
              </w:rPr>
            </w:pPr>
            <w:r>
              <w:rPr>
                <w:rFonts w:ascii="Georgia" w:hAnsi="Georgia"/>
                <w:sz w:val="22"/>
                <w:szCs w:val="22"/>
                <w:lang w:val="el-GR"/>
              </w:rPr>
              <w:t xml:space="preserve">-Γραφείο κας </w:t>
            </w:r>
            <w:proofErr w:type="spellStart"/>
            <w:r>
              <w:rPr>
                <w:rFonts w:ascii="Georgia" w:hAnsi="Georgia"/>
                <w:sz w:val="22"/>
                <w:szCs w:val="22"/>
                <w:lang w:val="el-GR"/>
              </w:rPr>
              <w:t>Πρέσβεως</w:t>
            </w:r>
            <w:proofErr w:type="spellEnd"/>
          </w:p>
          <w:p w:rsidR="001E008B" w:rsidRDefault="001E008B">
            <w:pPr>
              <w:spacing w:line="276" w:lineRule="auto"/>
              <w:jc w:val="both"/>
              <w:rPr>
                <w:rFonts w:ascii="Georgia" w:hAnsi="Georgia"/>
                <w:sz w:val="22"/>
              </w:rPr>
            </w:pPr>
          </w:p>
          <w:p w:rsidR="001E008B" w:rsidRDefault="001E008B">
            <w:pPr>
              <w:spacing w:line="276" w:lineRule="auto"/>
              <w:jc w:val="both"/>
              <w:rPr>
                <w:rFonts w:ascii="Georgia" w:hAnsi="Georgia"/>
                <w:sz w:val="22"/>
              </w:rPr>
            </w:pPr>
          </w:p>
        </w:tc>
      </w:tr>
      <w:tr w:rsidR="001E008B" w:rsidRPr="002D57C7">
        <w:trPr>
          <w:trHeight w:val="716"/>
        </w:trPr>
        <w:tc>
          <w:tcPr>
            <w:tcW w:w="1165" w:type="dxa"/>
          </w:tcPr>
          <w:p w:rsidR="001E008B" w:rsidRDefault="002D57C7">
            <w:pPr>
              <w:tabs>
                <w:tab w:val="left" w:pos="0"/>
              </w:tabs>
              <w:spacing w:line="276" w:lineRule="auto"/>
              <w:rPr>
                <w:rFonts w:ascii="Georgia" w:hAnsi="Georgia"/>
                <w:sz w:val="22"/>
              </w:rPr>
            </w:pPr>
            <w:r>
              <w:rPr>
                <w:rFonts w:ascii="Georgia" w:hAnsi="Georgia"/>
                <w:b/>
                <w:sz w:val="22"/>
                <w:szCs w:val="22"/>
                <w:lang w:val="el-GR"/>
              </w:rPr>
              <w:t>ΘΕΜΑ:</w:t>
            </w:r>
          </w:p>
          <w:p w:rsidR="001E008B" w:rsidRDefault="001E008B">
            <w:pPr>
              <w:tabs>
                <w:tab w:val="left" w:pos="0"/>
              </w:tabs>
              <w:spacing w:line="276" w:lineRule="auto"/>
              <w:rPr>
                <w:rFonts w:ascii="Georgia" w:hAnsi="Georgia"/>
                <w:sz w:val="22"/>
              </w:rPr>
            </w:pPr>
          </w:p>
          <w:p w:rsidR="001E008B" w:rsidRDefault="001E008B">
            <w:pPr>
              <w:tabs>
                <w:tab w:val="left" w:pos="0"/>
              </w:tabs>
              <w:spacing w:line="276" w:lineRule="auto"/>
              <w:rPr>
                <w:rFonts w:ascii="Georgia" w:hAnsi="Georgia"/>
                <w:sz w:val="22"/>
              </w:rPr>
            </w:pPr>
          </w:p>
        </w:tc>
        <w:tc>
          <w:tcPr>
            <w:tcW w:w="8329" w:type="dxa"/>
          </w:tcPr>
          <w:p w:rsidR="001E008B" w:rsidRDefault="002D57C7">
            <w:pPr>
              <w:pStyle w:val="a0"/>
              <w:spacing w:after="0"/>
              <w:jc w:val="both"/>
              <w:rPr>
                <w:rFonts w:ascii="Georgia" w:hAnsi="Georgia" w:cs="Georgia"/>
                <w:b/>
                <w:bCs/>
                <w:sz w:val="22"/>
                <w:lang w:val="el-GR"/>
              </w:rPr>
            </w:pPr>
            <w:r>
              <w:rPr>
                <w:rFonts w:ascii="Georgia" w:hAnsi="Georgia" w:cs="Georgia"/>
                <w:b/>
                <w:bCs/>
                <w:sz w:val="22"/>
                <w:szCs w:val="22"/>
                <w:lang w:val="el-GR"/>
              </w:rPr>
              <w:t xml:space="preserve">Εφαρμογή Συστήματος </w:t>
            </w:r>
            <w:r>
              <w:rPr>
                <w:rFonts w:ascii="Georgia" w:hAnsi="Georgia" w:cs="Georgia"/>
                <w:b/>
                <w:bCs/>
                <w:color w:val="000000"/>
                <w:sz w:val="22"/>
                <w:szCs w:val="22"/>
                <w:lang w:val="el-GR"/>
              </w:rPr>
              <w:t xml:space="preserve">Εγγυοδοσίας Συσκευασιών Ποτών - </w:t>
            </w:r>
            <w:r>
              <w:rPr>
                <w:rFonts w:ascii="Georgia" w:hAnsi="Georgia" w:cs="Georgia"/>
                <w:b/>
                <w:bCs/>
                <w:sz w:val="22"/>
                <w:szCs w:val="22"/>
                <w:lang w:val="el-GR"/>
              </w:rPr>
              <w:t xml:space="preserve"> DRS /</w:t>
            </w:r>
            <w:proofErr w:type="spellStart"/>
            <w:r>
              <w:rPr>
                <w:rStyle w:val="jlqj4b"/>
                <w:rFonts w:ascii="Georgia" w:eastAsia="Georgia" w:hAnsi="Georgia" w:cs="Georgia"/>
                <w:b/>
                <w:bCs/>
                <w:color w:val="000000"/>
                <w:sz w:val="22"/>
                <w:szCs w:val="22"/>
                <w:lang w:val="el-GR"/>
              </w:rPr>
              <w:t>Deposit</w:t>
            </w:r>
            <w:proofErr w:type="spellEnd"/>
            <w:r>
              <w:rPr>
                <w:rStyle w:val="jlqj4b"/>
                <w:rFonts w:ascii="Georgia" w:eastAsia="Georgia" w:hAnsi="Georgia" w:cs="Georgia"/>
                <w:b/>
                <w:bCs/>
                <w:color w:val="000000"/>
                <w:sz w:val="22"/>
                <w:szCs w:val="22"/>
                <w:lang w:val="el-GR"/>
              </w:rPr>
              <w:t>–</w:t>
            </w:r>
            <w:proofErr w:type="spellStart"/>
            <w:r>
              <w:rPr>
                <w:rStyle w:val="jlqj4b"/>
                <w:rFonts w:ascii="Georgia" w:eastAsia="Georgia" w:hAnsi="Georgia" w:cs="Georgia"/>
                <w:b/>
                <w:bCs/>
                <w:color w:val="000000"/>
                <w:sz w:val="22"/>
                <w:szCs w:val="22"/>
                <w:lang w:val="el-GR"/>
              </w:rPr>
              <w:t>Return</w:t>
            </w:r>
            <w:proofErr w:type="spellEnd"/>
            <w:r>
              <w:rPr>
                <w:rStyle w:val="jlqj4b"/>
                <w:rFonts w:ascii="Georgia" w:eastAsia="Georgia" w:hAnsi="Georgia" w:cs="Georgia"/>
                <w:b/>
                <w:bCs/>
                <w:color w:val="000000"/>
                <w:sz w:val="22"/>
                <w:szCs w:val="22"/>
                <w:lang w:val="el-GR"/>
              </w:rPr>
              <w:t xml:space="preserve"> </w:t>
            </w:r>
            <w:proofErr w:type="spellStart"/>
            <w:r>
              <w:rPr>
                <w:rStyle w:val="jlqj4b"/>
                <w:rFonts w:ascii="Georgia" w:eastAsia="Georgia" w:hAnsi="Georgia" w:cs="Georgia"/>
                <w:b/>
                <w:bCs/>
                <w:color w:val="000000"/>
                <w:sz w:val="22"/>
                <w:szCs w:val="22"/>
                <w:lang w:val="el-GR"/>
              </w:rPr>
              <w:t>System</w:t>
            </w:r>
            <w:proofErr w:type="spellEnd"/>
            <w:r>
              <w:rPr>
                <w:rStyle w:val="jlqj4b"/>
                <w:rFonts w:ascii="Georgia" w:eastAsia="Georgia" w:hAnsi="Georgia" w:cs="Georgia"/>
                <w:b/>
                <w:bCs/>
                <w:color w:val="000000"/>
                <w:sz w:val="22"/>
                <w:szCs w:val="22"/>
                <w:lang w:val="el-GR"/>
              </w:rPr>
              <w:t xml:space="preserve"> στην </w:t>
            </w:r>
            <w:r>
              <w:rPr>
                <w:rFonts w:ascii="Georgia" w:hAnsi="Georgia" w:cs="Georgia"/>
                <w:b/>
                <w:bCs/>
                <w:sz w:val="22"/>
                <w:szCs w:val="22"/>
                <w:lang w:val="el-GR"/>
              </w:rPr>
              <w:t xml:space="preserve">Ρουμανία, από 30ης Νοεμβρίου </w:t>
            </w:r>
            <w:proofErr w:type="spellStart"/>
            <w:r>
              <w:rPr>
                <w:rFonts w:ascii="Georgia" w:hAnsi="Georgia" w:cs="Georgia"/>
                <w:b/>
                <w:bCs/>
                <w:sz w:val="22"/>
                <w:szCs w:val="22"/>
                <w:lang w:val="el-GR"/>
              </w:rPr>
              <w:t>τ.έ</w:t>
            </w:r>
            <w:proofErr w:type="spellEnd"/>
            <w:r>
              <w:rPr>
                <w:rFonts w:ascii="Georgia" w:hAnsi="Georgia" w:cs="Georgia"/>
                <w:b/>
                <w:bCs/>
                <w:sz w:val="22"/>
                <w:szCs w:val="22"/>
                <w:lang w:val="el-GR"/>
              </w:rPr>
              <w:t xml:space="preserve">., επιβολή επιστρεφόμενου τέλους ανακύκλωσης ύψους 50 </w:t>
            </w:r>
            <w:proofErr w:type="spellStart"/>
            <w:r>
              <w:rPr>
                <w:rFonts w:ascii="Georgia" w:hAnsi="Georgia" w:cs="Georgia"/>
                <w:b/>
                <w:bCs/>
                <w:sz w:val="22"/>
                <w:szCs w:val="22"/>
                <w:lang w:val="el-GR"/>
              </w:rPr>
              <w:t>bani</w:t>
            </w:r>
            <w:proofErr w:type="spellEnd"/>
            <w:r>
              <w:rPr>
                <w:rFonts w:ascii="Georgia" w:hAnsi="Georgia" w:cs="Georgia"/>
                <w:b/>
                <w:bCs/>
                <w:sz w:val="22"/>
                <w:szCs w:val="22"/>
                <w:lang w:val="el-GR"/>
              </w:rPr>
              <w:t xml:space="preserve"> (περίπου 10 </w:t>
            </w:r>
            <w:proofErr w:type="spellStart"/>
            <w:r>
              <w:rPr>
                <w:rFonts w:ascii="Georgia" w:hAnsi="Georgia" w:cs="Georgia"/>
                <w:b/>
                <w:bCs/>
                <w:sz w:val="22"/>
                <w:szCs w:val="22"/>
                <w:lang w:val="el-GR"/>
              </w:rPr>
              <w:t>cents</w:t>
            </w:r>
            <w:proofErr w:type="spellEnd"/>
            <w:r>
              <w:rPr>
                <w:rFonts w:ascii="Georgia" w:hAnsi="Georgia" w:cs="Georgia"/>
                <w:b/>
                <w:bCs/>
                <w:sz w:val="22"/>
                <w:szCs w:val="22"/>
                <w:lang w:val="el-GR"/>
              </w:rPr>
              <w:t xml:space="preserve">) σε συσκευασίες ποτών </w:t>
            </w:r>
            <w:r>
              <w:rPr>
                <w:rStyle w:val="jlqj4b"/>
                <w:rFonts w:ascii="Georgia" w:eastAsia="Georgia" w:hAnsi="Georgia" w:cs="Georgia"/>
                <w:b/>
                <w:bCs/>
                <w:color w:val="000000"/>
                <w:sz w:val="22"/>
                <w:szCs w:val="22"/>
                <w:lang w:val="el-GR"/>
              </w:rPr>
              <w:t>(νερό, αναψυκτικά, μπύρα, μηλίτης, κρασί και οινοπνευματώδη ποτά).</w:t>
            </w:r>
          </w:p>
          <w:p w:rsidR="001E008B" w:rsidRDefault="002D57C7">
            <w:pPr>
              <w:pStyle w:val="a0"/>
              <w:spacing w:after="0"/>
              <w:jc w:val="both"/>
              <w:rPr>
                <w:rFonts w:ascii="Georgia" w:eastAsia="Georgia" w:hAnsi="Georgia" w:cs="Georgia"/>
                <w:b/>
                <w:bCs/>
                <w:color w:val="000000"/>
                <w:sz w:val="22"/>
                <w:lang w:val="el-GR"/>
              </w:rPr>
            </w:pPr>
            <w:r>
              <w:rPr>
                <w:rStyle w:val="StrongEmphasis"/>
                <w:rFonts w:ascii="Georgia" w:eastAsia="Georgia" w:hAnsi="Georgia" w:cs="Georgia"/>
                <w:color w:val="000000"/>
                <w:sz w:val="22"/>
                <w:szCs w:val="22"/>
                <w:lang w:val="el-GR"/>
              </w:rPr>
              <w:t>Υποχρέωση εγγραφής όλων των παρ</w:t>
            </w:r>
            <w:r>
              <w:rPr>
                <w:rStyle w:val="StrongEmphasis"/>
                <w:rFonts w:ascii="Georgia" w:eastAsia="Georgia" w:hAnsi="Georgia" w:cs="Georgia"/>
                <w:color w:val="000000"/>
                <w:sz w:val="22"/>
                <w:szCs w:val="22"/>
                <w:lang w:val="el-GR"/>
              </w:rPr>
              <w:t xml:space="preserve">αγωγών-εισαγωγέων-εμπόρων ποτών </w:t>
            </w:r>
            <w:r>
              <w:rPr>
                <w:rStyle w:val="StrongEmphasis"/>
                <w:rFonts w:ascii="Georgia" w:eastAsia="Georgia" w:hAnsi="Georgia" w:cs="Georgia"/>
                <w:b w:val="0"/>
                <w:bCs w:val="0"/>
                <w:color w:val="000000"/>
                <w:sz w:val="22"/>
                <w:szCs w:val="22"/>
                <w:lang w:val="el-GR"/>
              </w:rPr>
              <w:t xml:space="preserve"> </w:t>
            </w:r>
            <w:r>
              <w:rPr>
                <w:rStyle w:val="StrongEmphasis"/>
                <w:rFonts w:ascii="Georgia" w:eastAsia="Georgia" w:hAnsi="Georgia" w:cs="Georgia"/>
                <w:color w:val="000000"/>
                <w:sz w:val="22"/>
                <w:szCs w:val="22"/>
                <w:lang w:val="el-GR"/>
              </w:rPr>
              <w:t>που δραστηριοποιούνται στη Ρουμανία.</w:t>
            </w:r>
          </w:p>
        </w:tc>
      </w:tr>
    </w:tbl>
    <w:p w:rsidR="001E008B" w:rsidRDefault="001E008B">
      <w:pPr>
        <w:pStyle w:val="a0"/>
        <w:spacing w:after="0"/>
        <w:jc w:val="both"/>
        <w:rPr>
          <w:rFonts w:asciiTheme="majorHAnsi" w:hAnsiTheme="majorHAnsi"/>
          <w:color w:val="000000"/>
          <w:sz w:val="22"/>
          <w:szCs w:val="22"/>
          <w:lang w:val="el-GR" w:eastAsia="zh-CN" w:bidi="hi-IN"/>
        </w:rPr>
      </w:pPr>
    </w:p>
    <w:p w:rsidR="001E008B" w:rsidRPr="002D57C7" w:rsidRDefault="002D57C7">
      <w:pPr>
        <w:pStyle w:val="a0"/>
        <w:spacing w:after="0"/>
        <w:jc w:val="both"/>
        <w:rPr>
          <w:rFonts w:ascii="Georgia" w:hAnsi="Georgia"/>
          <w:lang w:val="el-GR"/>
        </w:rPr>
      </w:pPr>
      <w:r>
        <w:rPr>
          <w:rFonts w:ascii="Georgia" w:hAnsi="Georgia"/>
          <w:color w:val="000000"/>
          <w:sz w:val="22"/>
          <w:szCs w:val="22"/>
          <w:lang w:val="el-GR" w:eastAsia="zh-CN" w:bidi="hi-IN"/>
        </w:rPr>
        <w:t xml:space="preserve"> Σε απάντηση χθεσινού σχετικού σας ερωτήματος για την εφαρμογή του Συστήματος </w:t>
      </w:r>
      <w:r>
        <w:rPr>
          <w:rFonts w:ascii="Georgia" w:hAnsi="Georgia" w:cs="Georgia"/>
          <w:color w:val="000000"/>
          <w:sz w:val="22"/>
          <w:szCs w:val="22"/>
          <w:lang w:val="el-GR" w:eastAsia="zh-CN" w:bidi="hi-IN"/>
        </w:rPr>
        <w:t xml:space="preserve">Εγγυοδοσίας Συσκευασιών Ποτών - </w:t>
      </w:r>
      <w:r>
        <w:rPr>
          <w:rFonts w:ascii="Georgia" w:hAnsi="Georgia" w:cs="Georgia"/>
          <w:color w:val="000000"/>
          <w:sz w:val="22"/>
          <w:szCs w:val="22"/>
          <w:lang w:val="el-GR" w:eastAsia="zh-CN" w:bidi="hi-IN"/>
        </w:rPr>
        <w:t xml:space="preserve"> </w:t>
      </w:r>
      <w:r>
        <w:rPr>
          <w:rFonts w:ascii="Georgia" w:hAnsi="Georgia" w:cs="Georgia"/>
          <w:b/>
          <w:bCs/>
          <w:color w:val="000000"/>
          <w:sz w:val="22"/>
          <w:szCs w:val="22"/>
          <w:lang w:val="el-GR" w:eastAsia="zh-CN" w:bidi="hi-IN"/>
        </w:rPr>
        <w:t>DRS</w:t>
      </w:r>
      <w:r>
        <w:rPr>
          <w:rFonts w:ascii="Georgia" w:hAnsi="Georgia" w:cs="Georgia"/>
          <w:color w:val="000000"/>
          <w:sz w:val="22"/>
          <w:szCs w:val="22"/>
          <w:lang w:val="el-GR" w:eastAsia="zh-CN" w:bidi="hi-IN"/>
        </w:rPr>
        <w:t xml:space="preserve"> /</w:t>
      </w:r>
      <w:proofErr w:type="spellStart"/>
      <w:r>
        <w:rPr>
          <w:rStyle w:val="jlqj4b"/>
          <w:rFonts w:ascii="Georgia" w:eastAsia="Georgia" w:hAnsi="Georgia" w:cs="Georgia"/>
          <w:color w:val="000000"/>
          <w:sz w:val="22"/>
          <w:szCs w:val="22"/>
          <w:lang w:val="el-GR" w:eastAsia="zh-CN" w:bidi="hi-IN"/>
        </w:rPr>
        <w:t>Deposit</w:t>
      </w:r>
      <w:proofErr w:type="spellEnd"/>
      <w:r>
        <w:rPr>
          <w:rStyle w:val="jlqj4b"/>
          <w:rFonts w:ascii="Georgia" w:eastAsia="Georgia" w:hAnsi="Georgia" w:cs="Georgia"/>
          <w:color w:val="000000"/>
          <w:sz w:val="22"/>
          <w:szCs w:val="22"/>
          <w:lang w:val="el-GR" w:eastAsia="zh-CN" w:bidi="hi-IN"/>
        </w:rPr>
        <w:t>–</w:t>
      </w:r>
      <w:proofErr w:type="spellStart"/>
      <w:r>
        <w:rPr>
          <w:rStyle w:val="jlqj4b"/>
          <w:rFonts w:ascii="Georgia" w:eastAsia="Georgia" w:hAnsi="Georgia" w:cs="Georgia"/>
          <w:color w:val="000000"/>
          <w:sz w:val="22"/>
          <w:szCs w:val="22"/>
          <w:lang w:val="el-GR" w:eastAsia="zh-CN" w:bidi="hi-IN"/>
        </w:rPr>
        <w:t>Return</w:t>
      </w:r>
      <w:proofErr w:type="spellEnd"/>
      <w:r>
        <w:rPr>
          <w:rStyle w:val="jlqj4b"/>
          <w:rFonts w:ascii="Georgia" w:eastAsia="Georgia" w:hAnsi="Georgia" w:cs="Georgia"/>
          <w:color w:val="000000"/>
          <w:sz w:val="22"/>
          <w:szCs w:val="22"/>
          <w:lang w:val="el-GR" w:eastAsia="zh-CN" w:bidi="hi-IN"/>
        </w:rPr>
        <w:t xml:space="preserve"> </w:t>
      </w:r>
      <w:proofErr w:type="spellStart"/>
      <w:r>
        <w:rPr>
          <w:rStyle w:val="jlqj4b"/>
          <w:rFonts w:ascii="Georgia" w:eastAsia="Georgia" w:hAnsi="Georgia" w:cs="Georgia"/>
          <w:color w:val="000000"/>
          <w:sz w:val="22"/>
          <w:szCs w:val="22"/>
          <w:lang w:val="el-GR" w:eastAsia="zh-CN" w:bidi="hi-IN"/>
        </w:rPr>
        <w:t>System</w:t>
      </w:r>
      <w:proofErr w:type="spellEnd"/>
      <w:r>
        <w:rPr>
          <w:rStyle w:val="jlqj4b"/>
          <w:rFonts w:ascii="Georgia" w:eastAsia="Georgia" w:hAnsi="Georgia" w:cs="Georgia"/>
          <w:color w:val="000000"/>
          <w:sz w:val="22"/>
          <w:szCs w:val="22"/>
          <w:lang w:val="el-GR" w:eastAsia="zh-CN" w:bidi="hi-IN"/>
        </w:rPr>
        <w:t xml:space="preserve"> στην </w:t>
      </w:r>
      <w:r>
        <w:rPr>
          <w:rFonts w:ascii="Georgia" w:hAnsi="Georgia" w:cs="Georgia"/>
          <w:color w:val="000000"/>
          <w:sz w:val="22"/>
          <w:szCs w:val="22"/>
          <w:lang w:val="el-GR" w:eastAsia="zh-CN" w:bidi="hi-IN"/>
        </w:rPr>
        <w:t xml:space="preserve">Ρουμανία, από 30ης Νοεμβρίου </w:t>
      </w:r>
      <w:proofErr w:type="spellStart"/>
      <w:r>
        <w:rPr>
          <w:rFonts w:ascii="Georgia" w:hAnsi="Georgia" w:cs="Georgia"/>
          <w:color w:val="000000"/>
          <w:sz w:val="22"/>
          <w:szCs w:val="22"/>
          <w:lang w:val="el-GR" w:eastAsia="zh-CN" w:bidi="hi-IN"/>
        </w:rPr>
        <w:t>τ.έ</w:t>
      </w:r>
      <w:proofErr w:type="spellEnd"/>
      <w:r>
        <w:rPr>
          <w:rFonts w:ascii="Georgia" w:hAnsi="Georgia" w:cs="Georgia"/>
          <w:color w:val="000000"/>
          <w:sz w:val="22"/>
          <w:szCs w:val="22"/>
          <w:lang w:val="el-GR" w:eastAsia="zh-CN" w:bidi="hi-IN"/>
        </w:rPr>
        <w:t xml:space="preserve">., </w:t>
      </w:r>
      <w:r>
        <w:rPr>
          <w:rFonts w:ascii="Georgia" w:hAnsi="Georgia" w:cs="Georgia"/>
          <w:color w:val="000000"/>
          <w:sz w:val="22"/>
          <w:szCs w:val="22"/>
          <w:lang w:val="el-GR" w:eastAsia="zh-CN" w:bidi="hi-IN"/>
        </w:rPr>
        <w:t xml:space="preserve">σας ενημερώνουμε για τα εξής : </w:t>
      </w:r>
    </w:p>
    <w:p w:rsidR="001E008B" w:rsidRDefault="001E008B">
      <w:pPr>
        <w:pStyle w:val="a0"/>
        <w:spacing w:after="0"/>
        <w:jc w:val="both"/>
        <w:rPr>
          <w:rFonts w:cs="Georgia"/>
          <w:color w:val="000000"/>
          <w:lang w:val="el-GR" w:eastAsia="zh-CN" w:bidi="hi-IN"/>
        </w:rPr>
      </w:pPr>
    </w:p>
    <w:p w:rsidR="001E008B" w:rsidRPr="002D57C7" w:rsidRDefault="002D57C7">
      <w:pPr>
        <w:pStyle w:val="a0"/>
        <w:spacing w:after="0"/>
        <w:jc w:val="both"/>
        <w:rPr>
          <w:rFonts w:ascii="Georgia" w:hAnsi="Georgia"/>
          <w:sz w:val="22"/>
          <w:szCs w:val="22"/>
          <w:lang w:val="el-GR"/>
        </w:rPr>
      </w:pPr>
      <w:r>
        <w:rPr>
          <w:rFonts w:ascii="Georgia" w:hAnsi="Georgia" w:cs="Georgia"/>
          <w:color w:val="000000"/>
          <w:sz w:val="22"/>
          <w:szCs w:val="22"/>
          <w:lang w:val="el-GR" w:eastAsia="zh-CN" w:bidi="hi-IN"/>
        </w:rPr>
        <w:t xml:space="preserve">1. Υλοποιώντας σχετική Οδηγία </w:t>
      </w:r>
      <w:r>
        <w:rPr>
          <w:rFonts w:ascii="Georgia" w:hAnsi="Georgia" w:cs="Georgia"/>
          <w:color w:val="000000"/>
          <w:sz w:val="22"/>
          <w:szCs w:val="22"/>
          <w:lang w:val="el-GR" w:eastAsia="zh-CN" w:bidi="hi-IN"/>
        </w:rPr>
        <w:t>2019/904</w:t>
      </w:r>
      <w:r>
        <w:rPr>
          <w:rFonts w:ascii="Georgia" w:hAnsi="Georgia" w:cs="Georgia"/>
          <w:color w:val="000000"/>
          <w:sz w:val="22"/>
          <w:szCs w:val="22"/>
          <w:lang w:val="el-GR" w:eastAsia="zh-CN" w:bidi="hi-IN"/>
        </w:rPr>
        <w:t xml:space="preserve"> από πλευράς ΕΕ, </w:t>
      </w:r>
      <w:r>
        <w:rPr>
          <w:rFonts w:ascii="Georgia" w:hAnsi="Georgia" w:cs="Georgia"/>
          <w:color w:val="000000"/>
          <w:sz w:val="22"/>
          <w:szCs w:val="22"/>
          <w:lang w:val="el-GR" w:eastAsia="zh-CN" w:bidi="hi-IN"/>
        </w:rPr>
        <w:t xml:space="preserve">σχετικά με τη μείωση των επιπτώσεων ορισμένων πλαστικών προϊόντων στο περιβάλλον που ενσωματώθηκε με το Ρ/Διάταγμα 6/2021, </w:t>
      </w:r>
      <w:r>
        <w:rPr>
          <w:rFonts w:ascii="Georgia" w:hAnsi="Georgia" w:cs="Georgia"/>
          <w:b/>
          <w:bCs/>
          <w:color w:val="000000"/>
          <w:sz w:val="22"/>
          <w:szCs w:val="22"/>
          <w:lang w:val="el-GR" w:eastAsia="zh-CN" w:bidi="hi-IN"/>
        </w:rPr>
        <w:t>τ</w:t>
      </w:r>
      <w:r>
        <w:rPr>
          <w:rFonts w:ascii="Georgia" w:hAnsi="Georgia" w:cs="Georgia"/>
          <w:b/>
          <w:bCs/>
          <w:color w:val="000000"/>
          <w:sz w:val="22"/>
          <w:szCs w:val="22"/>
          <w:lang w:val="el-GR" w:eastAsia="zh-CN" w:bidi="hi-IN"/>
        </w:rPr>
        <w:t xml:space="preserve">ο σύστημα DRS θα αρχίσει να εφαρμόζεται στη </w:t>
      </w:r>
      <w:r>
        <w:rPr>
          <w:rFonts w:ascii="Georgia" w:hAnsi="Georgia" w:cs="Georgia"/>
          <w:b/>
          <w:bCs/>
          <w:color w:val="000000"/>
          <w:sz w:val="22"/>
          <w:szCs w:val="22"/>
          <w:lang w:val="el-GR" w:eastAsia="zh-CN" w:bidi="hi-IN"/>
        </w:rPr>
        <w:t xml:space="preserve">Ρουμανία από τις 30ης Νοεμβρίου </w:t>
      </w:r>
      <w:proofErr w:type="spellStart"/>
      <w:r>
        <w:rPr>
          <w:rFonts w:ascii="Georgia" w:hAnsi="Georgia" w:cs="Georgia"/>
          <w:b/>
          <w:bCs/>
          <w:color w:val="000000"/>
          <w:sz w:val="22"/>
          <w:szCs w:val="22"/>
          <w:lang w:val="el-GR" w:eastAsia="zh-CN" w:bidi="hi-IN"/>
        </w:rPr>
        <w:t>τ.έ</w:t>
      </w:r>
      <w:proofErr w:type="spellEnd"/>
      <w:r>
        <w:rPr>
          <w:rFonts w:ascii="Georgia" w:hAnsi="Georgia" w:cs="Georgia"/>
          <w:b/>
          <w:bCs/>
          <w:color w:val="000000"/>
          <w:sz w:val="22"/>
          <w:szCs w:val="22"/>
          <w:lang w:val="el-GR" w:eastAsia="zh-CN" w:bidi="hi-IN"/>
        </w:rPr>
        <w:t>.</w:t>
      </w:r>
    </w:p>
    <w:p w:rsidR="001E008B" w:rsidRDefault="001E008B">
      <w:pPr>
        <w:pStyle w:val="a0"/>
        <w:spacing w:after="0"/>
        <w:jc w:val="both"/>
        <w:rPr>
          <w:rFonts w:cs="Georgia"/>
          <w:color w:val="000000"/>
          <w:lang w:val="el-GR" w:eastAsia="zh-CN" w:bidi="hi-IN"/>
        </w:rPr>
      </w:pPr>
    </w:p>
    <w:p w:rsidR="001E008B" w:rsidRPr="002D57C7" w:rsidRDefault="002D57C7">
      <w:pPr>
        <w:pStyle w:val="a0"/>
        <w:spacing w:after="0"/>
        <w:jc w:val="both"/>
        <w:rPr>
          <w:rFonts w:ascii="Georgia" w:hAnsi="Georgia"/>
          <w:sz w:val="22"/>
          <w:szCs w:val="22"/>
          <w:lang w:val="el-GR"/>
        </w:rPr>
      </w:pPr>
      <w:r>
        <w:rPr>
          <w:rFonts w:ascii="Georgia" w:hAnsi="Georgia" w:cs="Georgia"/>
          <w:color w:val="000000"/>
          <w:sz w:val="22"/>
          <w:szCs w:val="22"/>
          <w:lang w:val="el-GR" w:eastAsia="zh-CN" w:bidi="hi-IN"/>
        </w:rPr>
        <w:t xml:space="preserve">2. </w:t>
      </w:r>
      <w:r>
        <w:rPr>
          <w:rFonts w:ascii="Georgia" w:hAnsi="Georgia" w:cs="Georgia"/>
          <w:color w:val="000000"/>
          <w:sz w:val="22"/>
          <w:szCs w:val="22"/>
          <w:lang w:val="el-GR" w:eastAsia="zh-CN" w:bidi="hi-IN"/>
        </w:rPr>
        <w:t xml:space="preserve">Σύμφωνα με το σύστημα, οι καταναλωτές κατά την αγορά </w:t>
      </w:r>
      <w:r>
        <w:rPr>
          <w:rFonts w:ascii="Georgia" w:hAnsi="Georgia" w:cs="Georgia"/>
          <w:b/>
          <w:bCs/>
          <w:color w:val="000000"/>
          <w:sz w:val="22"/>
          <w:szCs w:val="22"/>
          <w:lang w:val="el-GR" w:eastAsia="zh-CN" w:bidi="hi-IN"/>
        </w:rPr>
        <w:t>γυάλινων και</w:t>
      </w:r>
      <w:r>
        <w:rPr>
          <w:rFonts w:ascii="Georgia" w:hAnsi="Georgia" w:cs="Georgia"/>
          <w:color w:val="000000"/>
          <w:sz w:val="22"/>
          <w:szCs w:val="22"/>
          <w:lang w:val="el-GR" w:eastAsia="zh-CN" w:bidi="hi-IN"/>
        </w:rPr>
        <w:t xml:space="preserve"> </w:t>
      </w:r>
      <w:r>
        <w:rPr>
          <w:rFonts w:ascii="Georgia" w:hAnsi="Georgia" w:cs="Georgia"/>
          <w:b/>
          <w:bCs/>
          <w:color w:val="000000"/>
          <w:sz w:val="22"/>
          <w:szCs w:val="22"/>
          <w:lang w:val="el-GR" w:eastAsia="zh-CN" w:bidi="hi-IN"/>
        </w:rPr>
        <w:t>πλαστικών μπουκαλιών</w:t>
      </w:r>
      <w:r>
        <w:rPr>
          <w:rFonts w:ascii="Georgia" w:hAnsi="Georgia" w:cs="Georgia"/>
          <w:color w:val="000000"/>
          <w:sz w:val="22"/>
          <w:szCs w:val="22"/>
          <w:lang w:val="el-GR" w:eastAsia="zh-CN" w:bidi="hi-IN"/>
        </w:rPr>
        <w:t xml:space="preserve"> (π.χ. νερού, αναψυκτικού), όπως επίσης και </w:t>
      </w:r>
      <w:r>
        <w:rPr>
          <w:rFonts w:ascii="Georgia" w:hAnsi="Georgia" w:cs="Georgia"/>
          <w:b/>
          <w:bCs/>
          <w:color w:val="000000"/>
          <w:sz w:val="22"/>
          <w:szCs w:val="22"/>
          <w:lang w:val="el-GR" w:eastAsia="zh-CN" w:bidi="hi-IN"/>
        </w:rPr>
        <w:t>συσκευασιών αλουμινίου</w:t>
      </w:r>
      <w:r>
        <w:rPr>
          <w:rFonts w:ascii="Georgia" w:hAnsi="Georgia" w:cs="Georgia"/>
          <w:color w:val="000000"/>
          <w:sz w:val="22"/>
          <w:szCs w:val="22"/>
          <w:lang w:val="el-GR" w:eastAsia="zh-CN" w:bidi="hi-IN"/>
        </w:rPr>
        <w:t xml:space="preserve"> (π.χ. </w:t>
      </w:r>
      <w:r>
        <w:rPr>
          <w:rFonts w:ascii="Georgia" w:hAnsi="Georgia" w:cs="Georgia"/>
          <w:color w:val="000000"/>
          <w:sz w:val="22"/>
          <w:szCs w:val="22"/>
          <w:lang w:val="el-GR" w:eastAsia="zh-CN" w:bidi="hi-IN"/>
        </w:rPr>
        <w:lastRenderedPageBreak/>
        <w:t xml:space="preserve">αναψυκτικών, μπίρας), θα επιβαρύνονται με ένα χρηματικό </w:t>
      </w:r>
      <w:r>
        <w:rPr>
          <w:rFonts w:ascii="Georgia" w:hAnsi="Georgia" w:cs="Georgia"/>
          <w:color w:val="000000"/>
          <w:sz w:val="22"/>
          <w:szCs w:val="22"/>
          <w:lang w:val="el-GR" w:eastAsia="zh-CN" w:bidi="hi-IN"/>
        </w:rPr>
        <w:t xml:space="preserve">ποσό. Το ποσό αυτό </w:t>
      </w:r>
      <w:r>
        <w:rPr>
          <w:rFonts w:ascii="Georgia" w:hAnsi="Georgia" w:cs="Georgia"/>
          <w:b/>
          <w:bCs/>
          <w:color w:val="000000"/>
          <w:sz w:val="22"/>
          <w:szCs w:val="22"/>
          <w:lang w:val="el-GR" w:eastAsia="zh-CN" w:bidi="hi-IN"/>
        </w:rPr>
        <w:t>θα επιστρέφεται στο σύνολό του</w:t>
      </w:r>
      <w:r>
        <w:rPr>
          <w:rFonts w:ascii="Georgia" w:hAnsi="Georgia" w:cs="Georgia"/>
          <w:color w:val="000000"/>
          <w:sz w:val="22"/>
          <w:szCs w:val="22"/>
          <w:lang w:val="el-GR" w:eastAsia="zh-CN" w:bidi="hi-IN"/>
        </w:rPr>
        <w:t xml:space="preserve"> από τα καταστήματα ή τα σημεία συλλογής, με την επιστροφή των άδειων συσκευασιών.</w:t>
      </w:r>
    </w:p>
    <w:p w:rsidR="001E008B" w:rsidRDefault="001E008B">
      <w:pPr>
        <w:pStyle w:val="a0"/>
        <w:spacing w:after="0"/>
        <w:jc w:val="both"/>
        <w:rPr>
          <w:rFonts w:cs="Georgia"/>
          <w:color w:val="000000"/>
          <w:lang w:val="el-GR" w:eastAsia="zh-CN" w:bidi="hi-IN"/>
        </w:rPr>
      </w:pPr>
    </w:p>
    <w:p w:rsidR="001E008B" w:rsidRPr="002D57C7" w:rsidRDefault="002D57C7">
      <w:pPr>
        <w:pStyle w:val="a0"/>
        <w:spacing w:after="0"/>
        <w:jc w:val="both"/>
        <w:rPr>
          <w:rFonts w:ascii="Georgia" w:hAnsi="Georgia"/>
          <w:lang w:val="el-GR"/>
        </w:rPr>
      </w:pPr>
      <w:r>
        <w:rPr>
          <w:rFonts w:ascii="Georgia" w:hAnsi="Georgia" w:cs="Georgia"/>
          <w:color w:val="000000"/>
          <w:sz w:val="22"/>
          <w:szCs w:val="22"/>
          <w:lang w:val="el-GR" w:eastAsia="zh-CN" w:bidi="hi-IN"/>
        </w:rPr>
        <w:t xml:space="preserve">3. </w:t>
      </w:r>
      <w:r>
        <w:rPr>
          <w:rStyle w:val="jlqj4b"/>
          <w:rFonts w:ascii="Georgia" w:eastAsia="Georgia" w:hAnsi="Georgia" w:cs="Georgia"/>
          <w:b/>
          <w:bCs/>
          <w:color w:val="000000"/>
          <w:sz w:val="22"/>
          <w:szCs w:val="22"/>
          <w:lang w:val="el-GR" w:eastAsia="zh-CN" w:bidi="hi-IN"/>
        </w:rPr>
        <w:t xml:space="preserve">Το ποσό ανέρχεται στα 0,50 </w:t>
      </w:r>
      <w:proofErr w:type="spellStart"/>
      <w:r>
        <w:rPr>
          <w:rStyle w:val="jlqj4b"/>
          <w:rFonts w:ascii="Georgia" w:eastAsia="Georgia" w:hAnsi="Georgia" w:cs="Georgia"/>
          <w:b/>
          <w:bCs/>
          <w:color w:val="000000"/>
          <w:sz w:val="22"/>
          <w:szCs w:val="22"/>
          <w:lang w:val="el-GR" w:eastAsia="zh-CN" w:bidi="hi-IN"/>
        </w:rPr>
        <w:t>bani</w:t>
      </w:r>
      <w:proofErr w:type="spellEnd"/>
      <w:r>
        <w:rPr>
          <w:rStyle w:val="jlqj4b"/>
          <w:rFonts w:ascii="Georgia" w:eastAsia="Georgia" w:hAnsi="Georgia" w:cs="Georgia"/>
          <w:color w:val="000000"/>
          <w:sz w:val="22"/>
          <w:szCs w:val="22"/>
          <w:lang w:val="el-GR" w:eastAsia="zh-CN" w:bidi="hi-IN"/>
        </w:rPr>
        <w:t xml:space="preserve"> όταν αγοράζουν ένα ποτό (νερό, αναψυκτικά, μπύρα, μηλίτη, κρασί, οινοπνευματώδη ποτά) από έναν έμπορο λιανικής πώλησης.</w:t>
      </w:r>
    </w:p>
    <w:p w:rsidR="001E008B" w:rsidRPr="002D57C7" w:rsidRDefault="002D57C7">
      <w:pPr>
        <w:pStyle w:val="a0"/>
        <w:spacing w:after="0" w:line="240" w:lineRule="atLeast"/>
        <w:jc w:val="both"/>
        <w:rPr>
          <w:rFonts w:ascii="Georgia" w:hAnsi="Georgia"/>
          <w:lang w:val="el-GR"/>
        </w:rPr>
      </w:pPr>
      <w:r>
        <w:rPr>
          <w:rStyle w:val="jlqj4b"/>
          <w:rFonts w:ascii="Georgia" w:eastAsia="Georgia" w:hAnsi="Georgia" w:cs="Georgia"/>
          <w:color w:val="000000"/>
          <w:sz w:val="22"/>
          <w:szCs w:val="22"/>
          <w:lang w:val="el-GR" w:eastAsia="zh-CN" w:bidi="hi-IN"/>
        </w:rPr>
        <w:t xml:space="preserve">(1 </w:t>
      </w:r>
      <w:proofErr w:type="spellStart"/>
      <w:r>
        <w:rPr>
          <w:rStyle w:val="jlqj4b"/>
          <w:rFonts w:ascii="Georgia" w:eastAsia="Georgia" w:hAnsi="Georgia" w:cs="Georgia"/>
          <w:color w:val="000000"/>
          <w:sz w:val="22"/>
          <w:szCs w:val="22"/>
          <w:lang w:val="el-GR" w:eastAsia="zh-CN" w:bidi="hi-IN"/>
        </w:rPr>
        <w:t>leu</w:t>
      </w:r>
      <w:proofErr w:type="spellEnd"/>
      <w:r>
        <w:rPr>
          <w:rStyle w:val="jlqj4b"/>
          <w:rFonts w:ascii="Georgia" w:eastAsia="Georgia" w:hAnsi="Georgia" w:cs="Georgia"/>
          <w:color w:val="000000"/>
          <w:sz w:val="22"/>
          <w:szCs w:val="22"/>
          <w:lang w:val="el-GR" w:eastAsia="zh-CN" w:bidi="hi-IN"/>
        </w:rPr>
        <w:t xml:space="preserve"> = 100 </w:t>
      </w:r>
      <w:proofErr w:type="spellStart"/>
      <w:r>
        <w:rPr>
          <w:rStyle w:val="jlqj4b"/>
          <w:rFonts w:ascii="Georgia" w:eastAsia="Georgia" w:hAnsi="Georgia" w:cs="Georgia"/>
          <w:color w:val="000000"/>
          <w:sz w:val="22"/>
          <w:szCs w:val="22"/>
          <w:lang w:val="el-GR" w:eastAsia="zh-CN" w:bidi="hi-IN"/>
        </w:rPr>
        <w:t>bani</w:t>
      </w:r>
      <w:proofErr w:type="spellEnd"/>
      <w:r>
        <w:rPr>
          <w:rStyle w:val="jlqj4b"/>
          <w:rFonts w:ascii="Georgia" w:eastAsia="Georgia" w:hAnsi="Georgia" w:cs="Georgia"/>
          <w:color w:val="000000"/>
          <w:sz w:val="22"/>
          <w:szCs w:val="22"/>
          <w:lang w:val="el-GR" w:eastAsia="zh-CN" w:bidi="hi-IN"/>
        </w:rPr>
        <w:t xml:space="preserve">, 1 Ευρώ=100 </w:t>
      </w:r>
      <w:proofErr w:type="spellStart"/>
      <w:r>
        <w:rPr>
          <w:rStyle w:val="jlqj4b"/>
          <w:rFonts w:ascii="Georgia" w:eastAsia="Georgia" w:hAnsi="Georgia" w:cs="Georgia"/>
          <w:color w:val="000000"/>
          <w:sz w:val="22"/>
          <w:szCs w:val="22"/>
          <w:lang w:val="el-GR" w:eastAsia="zh-CN" w:bidi="hi-IN"/>
        </w:rPr>
        <w:t>cents</w:t>
      </w:r>
      <w:proofErr w:type="spellEnd"/>
      <w:r>
        <w:rPr>
          <w:rStyle w:val="jlqj4b"/>
          <w:rFonts w:ascii="Georgia" w:eastAsia="Georgia" w:hAnsi="Georgia" w:cs="Georgia"/>
          <w:color w:val="000000"/>
          <w:sz w:val="22"/>
          <w:szCs w:val="22"/>
          <w:lang w:val="el-GR" w:eastAsia="zh-CN" w:bidi="hi-IN"/>
        </w:rPr>
        <w:t xml:space="preserve">, ισοτιμία 1 Ευρώ= περίπου 4,9 </w:t>
      </w:r>
      <w:proofErr w:type="spellStart"/>
      <w:r>
        <w:rPr>
          <w:rStyle w:val="jlqj4b"/>
          <w:rFonts w:ascii="Georgia" w:eastAsia="Georgia" w:hAnsi="Georgia" w:cs="Georgia"/>
          <w:color w:val="000000"/>
          <w:sz w:val="22"/>
          <w:szCs w:val="22"/>
          <w:lang w:val="el-GR" w:eastAsia="zh-CN" w:bidi="hi-IN"/>
        </w:rPr>
        <w:t>lei</w:t>
      </w:r>
      <w:proofErr w:type="spellEnd"/>
      <w:r>
        <w:rPr>
          <w:rStyle w:val="jlqj4b"/>
          <w:rFonts w:ascii="Georgia" w:eastAsia="Georgia" w:hAnsi="Georgia" w:cs="Georgia"/>
          <w:color w:val="000000"/>
          <w:sz w:val="22"/>
          <w:szCs w:val="22"/>
          <w:lang w:val="el-GR" w:eastAsia="zh-CN" w:bidi="hi-IN"/>
        </w:rPr>
        <w:t xml:space="preserve"> </w:t>
      </w:r>
      <w:r>
        <w:rPr>
          <w:rStyle w:val="jlqj4b"/>
          <w:rFonts w:ascii="Georgia" w:eastAsia="Georgia" w:hAnsi="Georgia" w:cs="Georgia"/>
          <w:b/>
          <w:bCs/>
          <w:color w:val="000000"/>
          <w:sz w:val="22"/>
          <w:szCs w:val="22"/>
          <w:lang w:val="el-GR" w:eastAsia="zh-CN" w:bidi="hi-IN"/>
        </w:rPr>
        <w:t xml:space="preserve">άρα 50 </w:t>
      </w:r>
      <w:proofErr w:type="spellStart"/>
      <w:r>
        <w:rPr>
          <w:rStyle w:val="jlqj4b"/>
          <w:rFonts w:ascii="Georgia" w:eastAsia="Georgia" w:hAnsi="Georgia" w:cs="Georgia"/>
          <w:b/>
          <w:bCs/>
          <w:color w:val="000000"/>
          <w:sz w:val="22"/>
          <w:szCs w:val="22"/>
          <w:lang w:val="el-GR" w:eastAsia="zh-CN" w:bidi="hi-IN"/>
        </w:rPr>
        <w:t>bani</w:t>
      </w:r>
      <w:proofErr w:type="spellEnd"/>
      <w:r>
        <w:rPr>
          <w:rStyle w:val="jlqj4b"/>
          <w:rFonts w:ascii="Georgia" w:eastAsia="Georgia" w:hAnsi="Georgia" w:cs="Georgia"/>
          <w:b/>
          <w:bCs/>
          <w:color w:val="000000"/>
          <w:sz w:val="22"/>
          <w:szCs w:val="22"/>
          <w:lang w:val="el-GR" w:eastAsia="zh-CN" w:bidi="hi-IN"/>
        </w:rPr>
        <w:t xml:space="preserve">=περίπου 10 </w:t>
      </w:r>
      <w:proofErr w:type="spellStart"/>
      <w:r>
        <w:rPr>
          <w:rStyle w:val="jlqj4b"/>
          <w:rFonts w:ascii="Georgia" w:eastAsia="Georgia" w:hAnsi="Georgia" w:cs="Georgia"/>
          <w:b/>
          <w:bCs/>
          <w:color w:val="000000"/>
          <w:sz w:val="22"/>
          <w:szCs w:val="22"/>
          <w:lang w:val="el-GR" w:eastAsia="zh-CN" w:bidi="hi-IN"/>
        </w:rPr>
        <w:t>cents</w:t>
      </w:r>
      <w:proofErr w:type="spellEnd"/>
      <w:r>
        <w:rPr>
          <w:rStyle w:val="jlqj4b"/>
          <w:rFonts w:ascii="Georgia" w:eastAsia="Georgia" w:hAnsi="Georgia" w:cs="Georgia"/>
          <w:b/>
          <w:bCs/>
          <w:color w:val="000000"/>
          <w:sz w:val="22"/>
          <w:szCs w:val="22"/>
          <w:lang w:val="el-GR" w:eastAsia="zh-CN" w:bidi="hi-IN"/>
        </w:rPr>
        <w:t xml:space="preserve"> του Ευρώ)</w:t>
      </w:r>
    </w:p>
    <w:p w:rsidR="001E008B" w:rsidRDefault="001E008B">
      <w:pPr>
        <w:pStyle w:val="a0"/>
        <w:spacing w:after="0"/>
        <w:jc w:val="both"/>
        <w:rPr>
          <w:rStyle w:val="jlqj4b"/>
          <w:rFonts w:ascii="Georgia" w:eastAsia="Georgia" w:hAnsi="Georgia" w:cs="Georgia"/>
          <w:color w:val="000000"/>
          <w:sz w:val="22"/>
          <w:szCs w:val="22"/>
          <w:lang w:val="el-GR" w:eastAsia="zh-CN" w:bidi="hi-IN"/>
        </w:rPr>
      </w:pPr>
    </w:p>
    <w:p w:rsidR="001E008B" w:rsidRPr="002D57C7" w:rsidRDefault="002D57C7">
      <w:pPr>
        <w:pStyle w:val="a0"/>
        <w:spacing w:after="0"/>
        <w:jc w:val="both"/>
        <w:rPr>
          <w:rFonts w:ascii="Georgia" w:hAnsi="Georgia"/>
          <w:lang w:val="el-GR"/>
        </w:rPr>
      </w:pPr>
      <w:r>
        <w:rPr>
          <w:rStyle w:val="jlqj4b"/>
          <w:rFonts w:ascii="Georgia" w:eastAsia="Georgia" w:hAnsi="Georgia" w:cs="Georgia"/>
          <w:color w:val="000000"/>
          <w:sz w:val="22"/>
          <w:szCs w:val="22"/>
          <w:lang w:val="el-GR" w:eastAsia="zh-CN" w:bidi="hi-IN"/>
        </w:rPr>
        <w:t xml:space="preserve">4.  Το σύστημα </w:t>
      </w:r>
      <w:r>
        <w:rPr>
          <w:rStyle w:val="jlqj4b"/>
          <w:rFonts w:ascii="Georgia" w:eastAsia="Georgia" w:hAnsi="Georgia" w:cs="Georgia"/>
          <w:b/>
          <w:bCs/>
          <w:color w:val="000000"/>
          <w:sz w:val="22"/>
          <w:szCs w:val="22"/>
          <w:lang w:val="el-GR" w:eastAsia="zh-CN" w:bidi="hi-IN"/>
        </w:rPr>
        <w:t>εφαρμόζετα</w:t>
      </w:r>
      <w:r>
        <w:rPr>
          <w:rStyle w:val="jlqj4b"/>
          <w:rFonts w:ascii="Georgia" w:eastAsia="Georgia" w:hAnsi="Georgia" w:cs="Georgia"/>
          <w:b/>
          <w:bCs/>
          <w:color w:val="000000"/>
          <w:sz w:val="22"/>
          <w:szCs w:val="22"/>
          <w:lang w:val="el-GR" w:eastAsia="zh-CN" w:bidi="hi-IN"/>
        </w:rPr>
        <w:t xml:space="preserve">ι σε μη επαναχρησιμοποιούμενες </w:t>
      </w:r>
      <w:r>
        <w:rPr>
          <w:rStyle w:val="jlqj4b"/>
          <w:rFonts w:ascii="Georgia" w:eastAsia="Georgia" w:hAnsi="Georgia" w:cs="Georgia"/>
          <w:color w:val="000000"/>
          <w:sz w:val="22"/>
          <w:szCs w:val="22"/>
          <w:lang w:val="el-GR" w:eastAsia="zh-CN" w:bidi="hi-IN"/>
        </w:rPr>
        <w:t xml:space="preserve">πρωτογενείς συσκευασίες από γυαλί, πλαστικό ή μέταλλο </w:t>
      </w:r>
      <w:r>
        <w:rPr>
          <w:rStyle w:val="jlqj4b"/>
          <w:rFonts w:ascii="Georgia" w:eastAsia="Georgia" w:hAnsi="Georgia" w:cs="Georgia"/>
          <w:b/>
          <w:bCs/>
          <w:color w:val="000000"/>
          <w:sz w:val="22"/>
          <w:szCs w:val="22"/>
          <w:lang w:val="el-GR" w:eastAsia="zh-CN" w:bidi="hi-IN"/>
        </w:rPr>
        <w:t>με όγκο μεταξύ 0,1 l και 3 l</w:t>
      </w:r>
      <w:r>
        <w:rPr>
          <w:rStyle w:val="jlqj4b"/>
          <w:rFonts w:ascii="Georgia" w:eastAsia="Georgia" w:hAnsi="Georgia" w:cs="Georgia"/>
          <w:color w:val="000000"/>
          <w:sz w:val="22"/>
          <w:szCs w:val="22"/>
          <w:lang w:val="el-GR" w:eastAsia="zh-CN" w:bidi="hi-IN"/>
        </w:rPr>
        <w:t xml:space="preserve"> συμπεριλαμβανομένου.</w:t>
      </w:r>
    </w:p>
    <w:p w:rsidR="001E008B" w:rsidRDefault="001E008B">
      <w:pPr>
        <w:pStyle w:val="a0"/>
        <w:spacing w:after="0"/>
        <w:jc w:val="both"/>
        <w:rPr>
          <w:rStyle w:val="jlqj4b"/>
          <w:rFonts w:ascii="Georgia" w:eastAsia="Georgia" w:hAnsi="Georgia" w:cs="Georgia"/>
          <w:color w:val="000000"/>
          <w:sz w:val="22"/>
          <w:szCs w:val="22"/>
          <w:lang w:val="el-GR" w:eastAsia="zh-CN" w:bidi="hi-IN"/>
        </w:rPr>
      </w:pPr>
    </w:p>
    <w:p w:rsidR="001E008B" w:rsidRPr="002D57C7" w:rsidRDefault="002D57C7">
      <w:pPr>
        <w:pStyle w:val="a0"/>
        <w:spacing w:after="0"/>
        <w:jc w:val="both"/>
        <w:rPr>
          <w:rFonts w:ascii="Georgia" w:hAnsi="Georgia"/>
          <w:lang w:val="el-GR"/>
        </w:rPr>
      </w:pPr>
      <w:r>
        <w:rPr>
          <w:rStyle w:val="jlqj4b"/>
          <w:rFonts w:ascii="Georgia" w:eastAsia="Georgia" w:hAnsi="Georgia" w:cs="Georgia"/>
          <w:color w:val="000000"/>
          <w:sz w:val="22"/>
          <w:szCs w:val="22"/>
          <w:lang w:val="el-GR" w:eastAsia="zh-CN" w:bidi="hi-IN"/>
        </w:rPr>
        <w:t xml:space="preserve">5. </w:t>
      </w:r>
      <w:r>
        <w:rPr>
          <w:rStyle w:val="jlqj4b"/>
          <w:rFonts w:ascii="Georgia" w:eastAsia="Georgia" w:hAnsi="Georgia" w:cs="Georgia"/>
          <w:b/>
          <w:bCs/>
          <w:color w:val="000000"/>
          <w:sz w:val="22"/>
          <w:szCs w:val="22"/>
          <w:lang w:val="el-GR" w:eastAsia="zh-CN" w:bidi="hi-IN"/>
        </w:rPr>
        <w:t>Για να είναι εύκολα αναγνωρίσιμα, τα προϊόντα που θα ενταχθούν στο σύστημα θα φέρουν ειδικό λογότυπο (</w:t>
      </w:r>
      <w:proofErr w:type="spellStart"/>
      <w:r>
        <w:rPr>
          <w:rStyle w:val="jlqj4b"/>
          <w:rFonts w:ascii="Georgia" w:eastAsia="Georgia" w:hAnsi="Georgia" w:cs="Georgia"/>
          <w:b/>
          <w:bCs/>
          <w:color w:val="000000"/>
          <w:sz w:val="22"/>
          <w:szCs w:val="22"/>
          <w:lang w:val="el-GR" w:eastAsia="zh-CN" w:bidi="hi-IN"/>
        </w:rPr>
        <w:t>Ambalaj</w:t>
      </w:r>
      <w:proofErr w:type="spellEnd"/>
      <w:r>
        <w:rPr>
          <w:rStyle w:val="jlqj4b"/>
          <w:rFonts w:ascii="Georgia" w:eastAsia="Georgia" w:hAnsi="Georgia" w:cs="Georgia"/>
          <w:b/>
          <w:bCs/>
          <w:color w:val="000000"/>
          <w:sz w:val="22"/>
          <w:szCs w:val="22"/>
          <w:lang w:val="el-GR" w:eastAsia="zh-CN" w:bidi="hi-IN"/>
        </w:rPr>
        <w:t xml:space="preserve"> </w:t>
      </w:r>
      <w:proofErr w:type="spellStart"/>
      <w:r>
        <w:rPr>
          <w:rStyle w:val="jlqj4b"/>
          <w:rFonts w:ascii="Georgia" w:eastAsia="Georgia" w:hAnsi="Georgia" w:cs="Georgia"/>
          <w:b/>
          <w:bCs/>
          <w:color w:val="000000"/>
          <w:sz w:val="22"/>
          <w:szCs w:val="22"/>
          <w:lang w:val="el-GR" w:eastAsia="zh-CN" w:bidi="hi-IN"/>
        </w:rPr>
        <w:t>cu</w:t>
      </w:r>
      <w:proofErr w:type="spellEnd"/>
      <w:r>
        <w:rPr>
          <w:rStyle w:val="jlqj4b"/>
          <w:rFonts w:ascii="Georgia" w:eastAsia="Georgia" w:hAnsi="Georgia" w:cs="Georgia"/>
          <w:b/>
          <w:bCs/>
          <w:color w:val="000000"/>
          <w:sz w:val="22"/>
          <w:szCs w:val="22"/>
          <w:lang w:val="el-GR" w:eastAsia="zh-CN" w:bidi="hi-IN"/>
        </w:rPr>
        <w:t xml:space="preserve"> </w:t>
      </w:r>
      <w:proofErr w:type="spellStart"/>
      <w:r>
        <w:rPr>
          <w:rStyle w:val="jlqj4b"/>
          <w:rFonts w:ascii="Georgia" w:eastAsia="Georgia" w:hAnsi="Georgia" w:cs="Georgia"/>
          <w:b/>
          <w:bCs/>
          <w:color w:val="000000"/>
          <w:sz w:val="22"/>
          <w:szCs w:val="22"/>
          <w:lang w:val="el-GR" w:eastAsia="zh-CN" w:bidi="hi-IN"/>
        </w:rPr>
        <w:t>Garatie</w:t>
      </w:r>
      <w:proofErr w:type="spellEnd"/>
      <w:r>
        <w:rPr>
          <w:rStyle w:val="jlqj4b"/>
          <w:rFonts w:ascii="Georgia" w:eastAsia="Georgia" w:hAnsi="Georgia" w:cs="Georgia"/>
          <w:b/>
          <w:bCs/>
          <w:color w:val="000000"/>
          <w:sz w:val="22"/>
          <w:szCs w:val="22"/>
          <w:lang w:val="el-GR" w:eastAsia="zh-CN" w:bidi="hi-IN"/>
        </w:rPr>
        <w:t>).</w:t>
      </w:r>
    </w:p>
    <w:p w:rsidR="001E008B" w:rsidRPr="002D57C7" w:rsidRDefault="002D57C7">
      <w:pPr>
        <w:pStyle w:val="4"/>
        <w:numPr>
          <w:ilvl w:val="3"/>
          <w:numId w:val="2"/>
        </w:numPr>
        <w:spacing w:before="0" w:after="0"/>
        <w:jc w:val="both"/>
        <w:rPr>
          <w:lang w:val="el-GR"/>
        </w:rPr>
      </w:pPr>
      <w:r>
        <w:rPr>
          <w:rStyle w:val="jlqj4b"/>
          <w:rFonts w:ascii="Georgia" w:eastAsia="Georgia" w:hAnsi="Georgia" w:cs="Georgia"/>
          <w:b w:val="0"/>
          <w:color w:val="000000"/>
          <w:sz w:val="22"/>
          <w:szCs w:val="22"/>
          <w:lang w:val="el-GR"/>
        </w:rPr>
        <w:t xml:space="preserve">  </w:t>
      </w:r>
    </w:p>
    <w:p w:rsidR="001E008B" w:rsidRPr="002D57C7" w:rsidRDefault="002D57C7">
      <w:pPr>
        <w:pStyle w:val="4"/>
        <w:numPr>
          <w:ilvl w:val="3"/>
          <w:numId w:val="2"/>
        </w:numPr>
        <w:spacing w:before="0" w:after="0"/>
        <w:jc w:val="both"/>
        <w:rPr>
          <w:lang w:val="el-GR"/>
        </w:rPr>
      </w:pPr>
      <w:r>
        <w:rPr>
          <w:rStyle w:val="jlqj4b"/>
          <w:rFonts w:ascii="Georgia" w:eastAsia="Georgia" w:hAnsi="Georgia" w:cs="Georgia"/>
          <w:b w:val="0"/>
          <w:color w:val="000000"/>
          <w:sz w:val="22"/>
          <w:szCs w:val="22"/>
          <w:lang w:val="el-GR"/>
        </w:rPr>
        <w:t xml:space="preserve">6. </w:t>
      </w:r>
      <w:r>
        <w:rPr>
          <w:rStyle w:val="jlqj4b"/>
          <w:rFonts w:ascii="Georgia" w:eastAsia="Georgia" w:hAnsi="Georgia" w:cs="Georgia"/>
          <w:color w:val="000000"/>
          <w:sz w:val="22"/>
          <w:szCs w:val="22"/>
          <w:lang w:val="el-GR"/>
        </w:rPr>
        <w:t>Πλατφόρμα υποχρεωτικής εγγραφής παραγωγών-εισαγωγέων-εμπόρων</w:t>
      </w:r>
      <w:r>
        <w:rPr>
          <w:rStyle w:val="jlqj4b"/>
          <w:rFonts w:ascii="Georgia" w:eastAsia="Georgia" w:hAnsi="Georgia" w:cs="Georgia"/>
          <w:b w:val="0"/>
          <w:color w:val="000000"/>
          <w:sz w:val="22"/>
          <w:szCs w:val="22"/>
          <w:lang w:val="el-GR"/>
        </w:rPr>
        <w:t xml:space="preserve"> (στα αγγλικά):</w:t>
      </w:r>
      <w:bookmarkStart w:id="0" w:name="OBJ_PREFIX_DWT736_com_zimbra_url"/>
      <w:bookmarkStart w:id="1" w:name="OBJ_PREFIX_DWT737_com_zimbra_url"/>
      <w:bookmarkEnd w:id="0"/>
      <w:bookmarkEnd w:id="1"/>
      <w:r>
        <w:rPr>
          <w:rStyle w:val="jlqj4b"/>
          <w:rFonts w:ascii="Georgia" w:eastAsia="Georgia" w:hAnsi="Georgia" w:cs="Georgia"/>
          <w:b w:val="0"/>
          <w:color w:val="000000"/>
          <w:sz w:val="22"/>
          <w:szCs w:val="22"/>
          <w:lang w:val="el-GR"/>
        </w:rPr>
        <w:t xml:space="preserve"> </w:t>
      </w:r>
      <w:bookmarkStart w:id="2" w:name="_GoBack"/>
      <w:r>
        <w:fldChar w:fldCharType="begin"/>
      </w:r>
      <w:r w:rsidRPr="002D57C7">
        <w:rPr>
          <w:lang w:val="el-GR"/>
        </w:rPr>
        <w:instrText xml:space="preserve"> </w:instrText>
      </w:r>
      <w:r>
        <w:instrText>HYPERLINK</w:instrText>
      </w:r>
      <w:r w:rsidRPr="002D57C7">
        <w:rPr>
          <w:lang w:val="el-GR"/>
        </w:rPr>
        <w:instrText xml:space="preserve"> "</w:instrText>
      </w:r>
      <w:r>
        <w:instrText>https</w:instrText>
      </w:r>
      <w:r w:rsidRPr="002D57C7">
        <w:rPr>
          <w:lang w:val="el-GR"/>
        </w:rPr>
        <w:instrText>://</w:instrText>
      </w:r>
      <w:r>
        <w:instrText>portal</w:instrText>
      </w:r>
      <w:r w:rsidRPr="002D57C7">
        <w:rPr>
          <w:lang w:val="el-GR"/>
        </w:rPr>
        <w:instrText>.</w:instrText>
      </w:r>
      <w:r>
        <w:instrText>returosgr</w:instrText>
      </w:r>
      <w:r w:rsidRPr="002D57C7">
        <w:rPr>
          <w:lang w:val="el-GR"/>
        </w:rPr>
        <w:instrText>.</w:instrText>
      </w:r>
      <w:r>
        <w:instrText>ro</w:instrText>
      </w:r>
      <w:r w:rsidRPr="002D57C7">
        <w:rPr>
          <w:lang w:val="el-GR"/>
        </w:rPr>
        <w:instrText>/" \</w:instrText>
      </w:r>
      <w:r>
        <w:instrText>h</w:instrText>
      </w:r>
      <w:r w:rsidRPr="002D57C7">
        <w:rPr>
          <w:lang w:val="el-GR"/>
        </w:rPr>
        <w:instrText xml:space="preserve"> </w:instrText>
      </w:r>
      <w:r>
        <w:fldChar w:fldCharType="separate"/>
      </w:r>
      <w:r>
        <w:rPr>
          <w:rStyle w:val="-"/>
          <w:rFonts w:ascii="Georgia" w:eastAsia="Georgia" w:hAnsi="Georgia" w:cs="Georgia"/>
          <w:color w:val="44656F"/>
          <w:sz w:val="22"/>
          <w:szCs w:val="22"/>
          <w:lang w:val="el-GR"/>
        </w:rPr>
        <w:t>https://portal.returosgr.ro/</w:t>
      </w:r>
      <w:r>
        <w:rPr>
          <w:rStyle w:val="-"/>
          <w:rFonts w:ascii="Georgia" w:eastAsia="Georgia" w:hAnsi="Georgia" w:cs="Georgia"/>
          <w:color w:val="44656F"/>
          <w:sz w:val="22"/>
          <w:szCs w:val="22"/>
          <w:lang w:val="el-GR"/>
        </w:rPr>
        <w:fldChar w:fldCharType="end"/>
      </w:r>
      <w:bookmarkEnd w:id="2"/>
      <w:r>
        <w:rPr>
          <w:rStyle w:val="jlqj4b"/>
          <w:rFonts w:ascii="Georgia" w:eastAsia="Georgia" w:hAnsi="Georgia" w:cs="Georgia"/>
          <w:color w:val="44656F"/>
          <w:sz w:val="22"/>
          <w:szCs w:val="22"/>
          <w:lang w:val="el-GR"/>
        </w:rPr>
        <w:t xml:space="preserve"> </w:t>
      </w:r>
    </w:p>
    <w:p w:rsidR="001E008B" w:rsidRPr="002D57C7" w:rsidRDefault="001E008B">
      <w:pPr>
        <w:rPr>
          <w:rFonts w:ascii="Georgia" w:hAnsi="Georgia"/>
          <w:sz w:val="22"/>
          <w:szCs w:val="22"/>
          <w:lang w:val="el-GR"/>
        </w:rPr>
      </w:pPr>
    </w:p>
    <w:p w:rsidR="001E008B" w:rsidRPr="002D57C7" w:rsidRDefault="002D57C7">
      <w:pPr>
        <w:pStyle w:val="a0"/>
        <w:spacing w:after="0"/>
        <w:jc w:val="both"/>
        <w:rPr>
          <w:lang w:val="el-GR"/>
        </w:rPr>
      </w:pPr>
      <w:r>
        <w:rPr>
          <w:rStyle w:val="jlqj4b"/>
          <w:rFonts w:ascii="Georgia" w:eastAsia="Georgia" w:hAnsi="Georgia" w:cs="Georgia"/>
          <w:b/>
          <w:bCs/>
          <w:color w:val="000000"/>
          <w:sz w:val="22"/>
          <w:szCs w:val="22"/>
          <w:lang w:val="el-GR"/>
        </w:rPr>
        <w:t>Βήματα εφαρμογής για τον τελικό καταναλωτή</w:t>
      </w:r>
    </w:p>
    <w:p w:rsidR="001E008B" w:rsidRPr="002D57C7" w:rsidRDefault="002D57C7">
      <w:pPr>
        <w:rPr>
          <w:rFonts w:ascii="Georgia" w:hAnsi="Georgia"/>
          <w:color w:val="000000"/>
          <w:sz w:val="22"/>
          <w:szCs w:val="22"/>
          <w:lang w:val="el-GR"/>
        </w:rPr>
      </w:pPr>
      <w:r w:rsidRPr="002D57C7">
        <w:rPr>
          <w:rFonts w:ascii="Georgia" w:hAnsi="Georgia"/>
          <w:color w:val="000000"/>
          <w:sz w:val="22"/>
          <w:szCs w:val="22"/>
          <w:lang w:val="el-GR"/>
        </w:rPr>
        <w:t>1. Αγορά του προϊόντος με την εγγύη</w:t>
      </w:r>
      <w:r w:rsidRPr="002D57C7">
        <w:rPr>
          <w:rFonts w:ascii="Georgia" w:hAnsi="Georgia"/>
          <w:color w:val="000000"/>
          <w:sz w:val="22"/>
          <w:szCs w:val="22"/>
          <w:lang w:val="el-GR"/>
        </w:rPr>
        <w:t>ση επιστροφής που συμπεριλαμβάνεται στην τελική τιμή πώλησης (</w:t>
      </w:r>
      <w:r w:rsidRPr="002D57C7">
        <w:rPr>
          <w:rFonts w:ascii="Georgia" w:hAnsi="Georgia"/>
          <w:b/>
          <w:bCs/>
          <w:color w:val="000000"/>
          <w:sz w:val="22"/>
          <w:szCs w:val="22"/>
          <w:lang w:val="el-GR"/>
        </w:rPr>
        <w:t xml:space="preserve">αναγνωρίσιμο από την ετικέτα </w:t>
      </w:r>
      <w:proofErr w:type="spellStart"/>
      <w:r>
        <w:rPr>
          <w:rFonts w:ascii="Georgia" w:hAnsi="Georgia"/>
          <w:b/>
          <w:bCs/>
          <w:color w:val="000000"/>
          <w:sz w:val="22"/>
          <w:szCs w:val="22"/>
        </w:rPr>
        <w:t>Ambalaj</w:t>
      </w:r>
      <w:proofErr w:type="spellEnd"/>
      <w:r w:rsidRPr="002D57C7">
        <w:rPr>
          <w:rFonts w:ascii="Georgia" w:hAnsi="Georgia"/>
          <w:b/>
          <w:bCs/>
          <w:color w:val="000000"/>
          <w:sz w:val="22"/>
          <w:szCs w:val="22"/>
          <w:lang w:val="el-GR"/>
        </w:rPr>
        <w:t xml:space="preserve"> </w:t>
      </w:r>
      <w:r>
        <w:rPr>
          <w:rFonts w:ascii="Georgia" w:hAnsi="Georgia"/>
          <w:b/>
          <w:bCs/>
          <w:color w:val="000000"/>
          <w:sz w:val="22"/>
          <w:szCs w:val="22"/>
        </w:rPr>
        <w:t>cu</w:t>
      </w:r>
      <w:r w:rsidRPr="002D57C7">
        <w:rPr>
          <w:rFonts w:ascii="Georgia" w:hAnsi="Georgia"/>
          <w:b/>
          <w:bCs/>
          <w:color w:val="000000"/>
          <w:sz w:val="22"/>
          <w:szCs w:val="22"/>
          <w:lang w:val="el-GR"/>
        </w:rPr>
        <w:t xml:space="preserve"> </w:t>
      </w:r>
      <w:proofErr w:type="spellStart"/>
      <w:r>
        <w:rPr>
          <w:rFonts w:ascii="Georgia" w:hAnsi="Georgia"/>
          <w:b/>
          <w:bCs/>
          <w:color w:val="000000"/>
          <w:sz w:val="22"/>
          <w:szCs w:val="22"/>
        </w:rPr>
        <w:t>Garatie</w:t>
      </w:r>
      <w:proofErr w:type="spellEnd"/>
      <w:r w:rsidRPr="002D57C7">
        <w:rPr>
          <w:rFonts w:ascii="Georgia" w:hAnsi="Georgia"/>
          <w:color w:val="000000"/>
          <w:sz w:val="22"/>
          <w:szCs w:val="22"/>
          <w:lang w:val="el-GR"/>
        </w:rPr>
        <w:t>)</w:t>
      </w:r>
    </w:p>
    <w:p w:rsidR="001E008B" w:rsidRPr="002D57C7" w:rsidRDefault="002D57C7">
      <w:pPr>
        <w:rPr>
          <w:rFonts w:ascii="Georgia" w:hAnsi="Georgia"/>
          <w:b/>
          <w:bCs/>
          <w:color w:val="000000"/>
          <w:sz w:val="22"/>
          <w:szCs w:val="22"/>
          <w:lang w:val="el-GR"/>
        </w:rPr>
      </w:pPr>
      <w:r w:rsidRPr="002D57C7">
        <w:rPr>
          <w:rFonts w:ascii="Georgia" w:hAnsi="Georgia"/>
          <w:b/>
          <w:bCs/>
          <w:color w:val="000000"/>
          <w:sz w:val="22"/>
          <w:szCs w:val="22"/>
          <w:lang w:val="el-GR"/>
        </w:rPr>
        <w:t xml:space="preserve">* αφορά πρωτογενείς συσκευασίες μιας χρήσης από γυαλί, πλαστικό και μέταλλο που περιέχουν χυμούς, νέκταρ, αναψυκτικά, μη ανθρακούχο νερό, </w:t>
      </w:r>
      <w:r w:rsidRPr="002D57C7">
        <w:rPr>
          <w:rFonts w:ascii="Georgia" w:hAnsi="Georgia"/>
          <w:b/>
          <w:bCs/>
          <w:color w:val="000000"/>
          <w:sz w:val="22"/>
          <w:szCs w:val="22"/>
          <w:lang w:val="el-GR"/>
        </w:rPr>
        <w:t>μεταλλικό ή αρωματισμένο νερό, μπύρα, μείγματα μπύρας, μηλίτη, κρασί, οινοπνευματώδη ποτά, ανάμικτα αλκοολούχα ποτά.</w:t>
      </w:r>
    </w:p>
    <w:p w:rsidR="001E008B" w:rsidRPr="002D57C7" w:rsidRDefault="001E008B">
      <w:pPr>
        <w:rPr>
          <w:rFonts w:ascii="Georgia" w:hAnsi="Georgia"/>
          <w:color w:val="000000"/>
          <w:sz w:val="22"/>
          <w:szCs w:val="22"/>
          <w:lang w:val="el-GR"/>
        </w:rPr>
      </w:pPr>
    </w:p>
    <w:p w:rsidR="001E008B" w:rsidRPr="002D57C7" w:rsidRDefault="002D57C7">
      <w:pPr>
        <w:rPr>
          <w:rFonts w:ascii="Georgia" w:hAnsi="Georgia"/>
          <w:color w:val="000000"/>
          <w:sz w:val="22"/>
          <w:szCs w:val="22"/>
          <w:lang w:val="el-GR"/>
        </w:rPr>
      </w:pPr>
      <w:r w:rsidRPr="002D57C7">
        <w:rPr>
          <w:rFonts w:ascii="Georgia" w:hAnsi="Georgia"/>
          <w:color w:val="000000"/>
          <w:sz w:val="22"/>
          <w:szCs w:val="22"/>
          <w:lang w:val="el-GR"/>
        </w:rPr>
        <w:t>2. Επιστροφή συσκευασίας σε οποιοδήποτε σημείο επιστροφής με την προϋπόθεση να είναι άδειες, μη τσαλακωμένες και η ετικέτα να είναι άθικτη</w:t>
      </w:r>
      <w:r w:rsidRPr="002D57C7">
        <w:rPr>
          <w:rFonts w:ascii="Georgia" w:hAnsi="Georgia"/>
          <w:color w:val="000000"/>
          <w:sz w:val="22"/>
          <w:szCs w:val="22"/>
          <w:lang w:val="el-GR"/>
        </w:rPr>
        <w:t>.</w:t>
      </w:r>
    </w:p>
    <w:p w:rsidR="001E008B" w:rsidRPr="002D57C7" w:rsidRDefault="001E008B">
      <w:pPr>
        <w:rPr>
          <w:rFonts w:ascii="Georgia" w:hAnsi="Georgia"/>
          <w:color w:val="000000"/>
          <w:sz w:val="22"/>
          <w:szCs w:val="22"/>
          <w:lang w:val="el-GR"/>
        </w:rPr>
      </w:pPr>
    </w:p>
    <w:p w:rsidR="001E008B" w:rsidRPr="002D57C7" w:rsidRDefault="002D57C7">
      <w:pPr>
        <w:rPr>
          <w:rFonts w:ascii="georgia;serif" w:hAnsi="georgia;serif"/>
          <w:color w:val="000000"/>
          <w:sz w:val="22"/>
          <w:lang w:val="el-GR"/>
        </w:rPr>
      </w:pPr>
      <w:r w:rsidRPr="002D57C7">
        <w:rPr>
          <w:rFonts w:ascii="Georgia" w:hAnsi="Georgia"/>
          <w:color w:val="000000"/>
          <w:sz w:val="22"/>
          <w:szCs w:val="22"/>
          <w:lang w:val="el-GR"/>
        </w:rPr>
        <w:t xml:space="preserve">3. Επιστροφή από τον έμπορο των 50 </w:t>
      </w:r>
      <w:proofErr w:type="spellStart"/>
      <w:r>
        <w:rPr>
          <w:rFonts w:ascii="Georgia" w:hAnsi="Georgia"/>
          <w:color w:val="000000"/>
          <w:sz w:val="22"/>
          <w:szCs w:val="22"/>
        </w:rPr>
        <w:t>bani</w:t>
      </w:r>
      <w:proofErr w:type="spellEnd"/>
      <w:r w:rsidRPr="002D57C7">
        <w:rPr>
          <w:rFonts w:ascii="Georgia" w:hAnsi="Georgia"/>
          <w:color w:val="000000"/>
          <w:sz w:val="22"/>
          <w:szCs w:val="22"/>
          <w:lang w:val="el-GR"/>
        </w:rPr>
        <w:t xml:space="preserve"> για κάθε συσκευασία </w:t>
      </w:r>
      <w:r>
        <w:rPr>
          <w:rStyle w:val="jlqj4b"/>
          <w:rFonts w:ascii="Georgia" w:eastAsia="Georgia" w:hAnsi="Georgia" w:cs="Georgia"/>
          <w:color w:val="000000"/>
          <w:sz w:val="22"/>
          <w:szCs w:val="22"/>
          <w:lang w:val="el-GR"/>
        </w:rPr>
        <w:t xml:space="preserve">σε ένα από τα σημεία επιστροφής που οργανώνονται από τους λιανοπωλητές, σχεδόν </w:t>
      </w:r>
      <w:r>
        <w:rPr>
          <w:rStyle w:val="jlqj4b"/>
          <w:rFonts w:ascii="Georgia" w:eastAsia="Georgia" w:hAnsi="Georgia" w:cs="Georgia"/>
          <w:b/>
          <w:bCs/>
          <w:color w:val="000000"/>
          <w:sz w:val="22"/>
          <w:szCs w:val="22"/>
          <w:lang w:val="el-GR"/>
        </w:rPr>
        <w:t>σε οποιοδήποτε κατάστημα στη Ρουμανία.</w:t>
      </w:r>
    </w:p>
    <w:p w:rsidR="001E008B" w:rsidRDefault="001E008B">
      <w:pPr>
        <w:rPr>
          <w:rStyle w:val="jlqj4b"/>
          <w:rFonts w:ascii="Georgia" w:eastAsia="Georgia" w:hAnsi="Georgia" w:cs="Georgia"/>
          <w:color w:val="000000"/>
          <w:sz w:val="22"/>
          <w:szCs w:val="22"/>
          <w:lang w:val="el-GR"/>
        </w:rPr>
      </w:pPr>
    </w:p>
    <w:p w:rsidR="001E008B" w:rsidRPr="002D57C7" w:rsidRDefault="002D57C7">
      <w:pPr>
        <w:pStyle w:val="4"/>
        <w:numPr>
          <w:ilvl w:val="3"/>
          <w:numId w:val="2"/>
        </w:numPr>
        <w:spacing w:before="0" w:after="0"/>
        <w:jc w:val="both"/>
        <w:rPr>
          <w:lang w:val="el-GR"/>
        </w:rPr>
      </w:pPr>
      <w:r>
        <w:rPr>
          <w:rStyle w:val="jlqj4b"/>
          <w:rFonts w:ascii="Georgia" w:eastAsia="Georgia" w:hAnsi="Georgia" w:cs="Georgia"/>
          <w:b w:val="0"/>
          <w:color w:val="000000"/>
          <w:sz w:val="22"/>
          <w:szCs w:val="22"/>
          <w:lang w:val="el-GR"/>
        </w:rPr>
        <w:t xml:space="preserve"> Γενικότερα και όσον αφορά περαιτέρω πληροφορίες για την εφαρμογή του Συστ</w:t>
      </w:r>
      <w:r>
        <w:rPr>
          <w:rStyle w:val="jlqj4b"/>
          <w:rFonts w:ascii="Georgia" w:eastAsia="Georgia" w:hAnsi="Georgia" w:cs="Georgia"/>
          <w:b w:val="0"/>
          <w:color w:val="000000"/>
          <w:sz w:val="22"/>
          <w:szCs w:val="22"/>
          <w:lang w:val="el-GR"/>
        </w:rPr>
        <w:t>ήματος DRS, αναφέρονται επίσης τα εξής :</w:t>
      </w:r>
    </w:p>
    <w:p w:rsidR="001E008B" w:rsidRDefault="001E008B">
      <w:pPr>
        <w:pStyle w:val="a0"/>
        <w:spacing w:after="0"/>
        <w:jc w:val="both"/>
        <w:rPr>
          <w:rStyle w:val="jlqj4b"/>
          <w:rFonts w:ascii="Georgia" w:eastAsia="Georgia" w:hAnsi="Georgia" w:cs="Georgia"/>
          <w:color w:val="000000"/>
          <w:sz w:val="22"/>
          <w:szCs w:val="22"/>
          <w:lang w:val="el-GR"/>
        </w:rPr>
      </w:pPr>
    </w:p>
    <w:p w:rsidR="001E008B" w:rsidRPr="002D57C7" w:rsidRDefault="002D57C7">
      <w:pPr>
        <w:pStyle w:val="a0"/>
        <w:spacing w:after="0"/>
        <w:jc w:val="both"/>
        <w:rPr>
          <w:lang w:val="el-GR"/>
        </w:rPr>
      </w:pPr>
      <w:r>
        <w:rPr>
          <w:rStyle w:val="StrongEmphasis"/>
          <w:rFonts w:ascii="Georgia" w:eastAsia="Georgia" w:hAnsi="Georgia" w:cs="Georgia"/>
          <w:b w:val="0"/>
          <w:bCs w:val="0"/>
          <w:color w:val="000000"/>
          <w:sz w:val="22"/>
          <w:szCs w:val="22"/>
          <w:lang w:val="el-GR"/>
        </w:rPr>
        <w:t xml:space="preserve">Η εταιρεία διαχείρισης του συστήματος είναι η </w:t>
      </w:r>
      <w:hyperlink r:id="rId7">
        <w:r>
          <w:rPr>
            <w:rStyle w:val="-"/>
            <w:rFonts w:ascii="Georgia" w:hAnsi="Georgia"/>
            <w:b/>
            <w:bCs/>
            <w:color w:val="000000"/>
            <w:sz w:val="22"/>
            <w:szCs w:val="22"/>
          </w:rPr>
          <w:t>RetuRO</w:t>
        </w:r>
        <w:r w:rsidRPr="002D57C7">
          <w:rPr>
            <w:rStyle w:val="-"/>
            <w:rFonts w:ascii="Georgia" w:hAnsi="Georgia"/>
            <w:b/>
            <w:bCs/>
            <w:color w:val="000000"/>
            <w:sz w:val="22"/>
            <w:szCs w:val="22"/>
            <w:lang w:val="el-GR"/>
          </w:rPr>
          <w:t xml:space="preserve"> </w:t>
        </w:r>
        <w:r>
          <w:rPr>
            <w:rStyle w:val="-"/>
            <w:rFonts w:ascii="Georgia" w:hAnsi="Georgia"/>
            <w:b/>
            <w:bCs/>
            <w:color w:val="000000"/>
            <w:sz w:val="22"/>
            <w:szCs w:val="22"/>
          </w:rPr>
          <w:t>Sistem</w:t>
        </w:r>
        <w:r w:rsidRPr="002D57C7">
          <w:rPr>
            <w:rStyle w:val="-"/>
            <w:rFonts w:ascii="Georgia" w:hAnsi="Georgia"/>
            <w:b/>
            <w:bCs/>
            <w:color w:val="000000"/>
            <w:sz w:val="22"/>
            <w:szCs w:val="22"/>
            <w:lang w:val="el-GR"/>
          </w:rPr>
          <w:t xml:space="preserve"> </w:t>
        </w:r>
        <w:r>
          <w:rPr>
            <w:rStyle w:val="-"/>
            <w:rFonts w:ascii="Georgia" w:hAnsi="Georgia"/>
            <w:b/>
            <w:bCs/>
            <w:color w:val="000000"/>
            <w:sz w:val="22"/>
            <w:szCs w:val="22"/>
          </w:rPr>
          <w:t>Garantie</w:t>
        </w:r>
        <w:r w:rsidRPr="002D57C7">
          <w:rPr>
            <w:rStyle w:val="-"/>
            <w:rFonts w:ascii="Georgia" w:hAnsi="Georgia"/>
            <w:b/>
            <w:bCs/>
            <w:color w:val="000000"/>
            <w:sz w:val="22"/>
            <w:szCs w:val="22"/>
            <w:lang w:val="el-GR"/>
          </w:rPr>
          <w:t xml:space="preserve"> </w:t>
        </w:r>
        <w:r>
          <w:rPr>
            <w:rStyle w:val="-"/>
            <w:rFonts w:ascii="Georgia" w:hAnsi="Georgia"/>
            <w:b/>
            <w:bCs/>
            <w:color w:val="000000"/>
            <w:sz w:val="22"/>
            <w:szCs w:val="22"/>
          </w:rPr>
          <w:t>Returnare</w:t>
        </w:r>
      </w:hyperlink>
      <w:r w:rsidRPr="002D57C7">
        <w:rPr>
          <w:rStyle w:val="StrongEmphasis"/>
          <w:rFonts w:ascii="Georgia" w:hAnsi="Georgia"/>
          <w:color w:val="000000"/>
          <w:sz w:val="22"/>
          <w:szCs w:val="22"/>
          <w:lang w:val="el-GR"/>
        </w:rPr>
        <w:t>/</w:t>
      </w:r>
      <w:proofErr w:type="spellStart"/>
      <w:r>
        <w:rPr>
          <w:rStyle w:val="StrongEmphasis"/>
          <w:rFonts w:ascii="Georgia" w:hAnsi="Georgia"/>
          <w:color w:val="000000"/>
          <w:sz w:val="22"/>
          <w:szCs w:val="22"/>
        </w:rPr>
        <w:t>Returo</w:t>
      </w:r>
      <w:proofErr w:type="spellEnd"/>
      <w:r w:rsidRPr="002D57C7">
        <w:rPr>
          <w:rStyle w:val="StrongEmphasis"/>
          <w:rFonts w:ascii="Georgia" w:hAnsi="Georgia"/>
          <w:color w:val="000000"/>
          <w:sz w:val="22"/>
          <w:szCs w:val="22"/>
          <w:lang w:val="el-GR"/>
        </w:rPr>
        <w:t xml:space="preserve"> Σύστημα Εγγύησης Επιστροφής ΑΕ </w:t>
      </w:r>
      <w:r w:rsidRPr="002D57C7">
        <w:rPr>
          <w:rStyle w:val="StrongEmphasis"/>
          <w:rFonts w:ascii="Georgia" w:hAnsi="Georgia"/>
          <w:b w:val="0"/>
          <w:bCs w:val="0"/>
          <w:color w:val="000000"/>
          <w:sz w:val="22"/>
          <w:szCs w:val="22"/>
          <w:lang w:val="el-GR"/>
        </w:rPr>
        <w:t xml:space="preserve">, </w:t>
      </w:r>
      <w:hyperlink r:id="rId8" w:anchor="home" w:history="1">
        <w:r>
          <w:rPr>
            <w:rStyle w:val="-"/>
            <w:rFonts w:ascii="Georgia" w:hAnsi="Georgia"/>
            <w:color w:val="000000"/>
            <w:sz w:val="22"/>
            <w:szCs w:val="22"/>
          </w:rPr>
          <w:t>https</w:t>
        </w:r>
        <w:r w:rsidRPr="002D57C7">
          <w:rPr>
            <w:rStyle w:val="-"/>
            <w:rFonts w:ascii="Georgia" w:hAnsi="Georgia"/>
            <w:color w:val="000000"/>
            <w:sz w:val="22"/>
            <w:szCs w:val="22"/>
            <w:lang w:val="el-GR"/>
          </w:rPr>
          <w:t>://</w:t>
        </w:r>
        <w:r>
          <w:rPr>
            <w:rStyle w:val="-"/>
            <w:rFonts w:ascii="Georgia" w:hAnsi="Georgia"/>
            <w:color w:val="000000"/>
            <w:sz w:val="22"/>
            <w:szCs w:val="22"/>
          </w:rPr>
          <w:t>returosgr</w:t>
        </w:r>
        <w:r w:rsidRPr="002D57C7">
          <w:rPr>
            <w:rStyle w:val="-"/>
            <w:rFonts w:ascii="Georgia" w:hAnsi="Georgia"/>
            <w:color w:val="000000"/>
            <w:sz w:val="22"/>
            <w:szCs w:val="22"/>
            <w:lang w:val="el-GR"/>
          </w:rPr>
          <w:t>.</w:t>
        </w:r>
        <w:r>
          <w:rPr>
            <w:rStyle w:val="-"/>
            <w:rFonts w:ascii="Georgia" w:hAnsi="Georgia"/>
            <w:color w:val="000000"/>
            <w:sz w:val="22"/>
            <w:szCs w:val="22"/>
          </w:rPr>
          <w:t>ro</w:t>
        </w:r>
        <w:r w:rsidRPr="002D57C7">
          <w:rPr>
            <w:rStyle w:val="-"/>
            <w:rFonts w:ascii="Georgia" w:hAnsi="Georgia"/>
            <w:color w:val="000000"/>
            <w:sz w:val="22"/>
            <w:szCs w:val="22"/>
            <w:lang w:val="el-GR"/>
          </w:rPr>
          <w:t>/#</w:t>
        </w:r>
        <w:r>
          <w:rPr>
            <w:rStyle w:val="-"/>
            <w:rFonts w:ascii="Georgia" w:hAnsi="Georgia"/>
            <w:color w:val="000000"/>
            <w:sz w:val="22"/>
            <w:szCs w:val="22"/>
          </w:rPr>
          <w:t>home</w:t>
        </w:r>
      </w:hyperlink>
      <w:hyperlink>
        <w:r w:rsidRPr="002D57C7">
          <w:rPr>
            <w:rStyle w:val="StrongEmphasis"/>
            <w:rFonts w:ascii="Georgia" w:hAnsi="Georgia"/>
            <w:b w:val="0"/>
            <w:bCs w:val="0"/>
            <w:color w:val="000000"/>
            <w:sz w:val="22"/>
            <w:szCs w:val="22"/>
            <w:lang w:val="el-GR"/>
          </w:rPr>
          <w:t xml:space="preserve"> </w:t>
        </w:r>
      </w:hyperlink>
      <w:r w:rsidRPr="002D57C7">
        <w:rPr>
          <w:rStyle w:val="StrongEmphasis"/>
          <w:rFonts w:ascii="Georgia" w:hAnsi="Georgia"/>
          <w:color w:val="000000"/>
          <w:sz w:val="22"/>
          <w:szCs w:val="22"/>
          <w:u w:val="single"/>
          <w:lang w:val="el-GR"/>
        </w:rPr>
        <w:t>,</w:t>
      </w:r>
      <w:r w:rsidRPr="002D57C7">
        <w:rPr>
          <w:rStyle w:val="StrongEmphasis"/>
          <w:rFonts w:ascii="Georgia" w:hAnsi="Georgia"/>
          <w:b w:val="0"/>
          <w:bCs w:val="0"/>
          <w:color w:val="000000"/>
          <w:sz w:val="22"/>
          <w:szCs w:val="22"/>
          <w:u w:val="single"/>
          <w:lang w:val="el-GR"/>
        </w:rPr>
        <w:t xml:space="preserve">η οποία </w:t>
      </w:r>
      <w:proofErr w:type="spellStart"/>
      <w:r>
        <w:rPr>
          <w:rStyle w:val="StrongEmphasis"/>
          <w:rFonts w:ascii="Georgia" w:eastAsia="Georgia" w:hAnsi="Georgia" w:cs="Georgia"/>
          <w:b w:val="0"/>
          <w:bCs w:val="0"/>
          <w:color w:val="000000"/>
          <w:sz w:val="22"/>
          <w:szCs w:val="22"/>
          <w:u w:val="single"/>
          <w:lang w:val="el-GR"/>
        </w:rPr>
        <w:t>αδειοδοτήθηκε</w:t>
      </w:r>
      <w:proofErr w:type="spellEnd"/>
      <w:r>
        <w:rPr>
          <w:rStyle w:val="StrongEmphasis"/>
          <w:rFonts w:ascii="Georgia" w:eastAsia="Georgia" w:hAnsi="Georgia" w:cs="Georgia"/>
          <w:b w:val="0"/>
          <w:bCs w:val="0"/>
          <w:color w:val="000000"/>
          <w:sz w:val="22"/>
          <w:szCs w:val="22"/>
          <w:u w:val="single"/>
          <w:lang w:val="el-GR"/>
        </w:rPr>
        <w:t xml:space="preserve"> επίσημα στις 24 Αυγούστου 2022 με την  </w:t>
      </w:r>
      <w:proofErr w:type="spellStart"/>
      <w:r>
        <w:rPr>
          <w:rStyle w:val="StrongEmphasis"/>
          <w:rFonts w:ascii="Georgia" w:eastAsia="Georgia" w:hAnsi="Georgia" w:cs="Georgia"/>
          <w:b w:val="0"/>
          <w:bCs w:val="0"/>
          <w:color w:val="000000"/>
          <w:sz w:val="22"/>
          <w:szCs w:val="22"/>
          <w:u w:val="single"/>
          <w:lang w:val="el-GR"/>
        </w:rPr>
        <w:t>Κυβερν.Απόφαση</w:t>
      </w:r>
      <w:proofErr w:type="spellEnd"/>
      <w:r>
        <w:rPr>
          <w:rStyle w:val="StrongEmphasis"/>
          <w:rFonts w:ascii="Georgia" w:eastAsia="Georgia" w:hAnsi="Georgia" w:cs="Georgia"/>
          <w:b w:val="0"/>
          <w:bCs w:val="0"/>
          <w:color w:val="000000"/>
          <w:sz w:val="22"/>
          <w:szCs w:val="22"/>
          <w:u w:val="single"/>
          <w:lang w:val="el-GR"/>
        </w:rPr>
        <w:t xml:space="preserve"> 1074/2021 </w:t>
      </w:r>
      <w:r>
        <w:rPr>
          <w:rStyle w:val="StrongEmphasis"/>
          <w:rFonts w:ascii="Georgia" w:eastAsia="Georgia" w:hAnsi="Georgia" w:cs="Georgia"/>
          <w:b w:val="0"/>
          <w:bCs w:val="0"/>
          <w:color w:val="000000"/>
          <w:sz w:val="22"/>
          <w:szCs w:val="22"/>
          <w:lang w:val="el-GR"/>
        </w:rPr>
        <w:t xml:space="preserve">και </w:t>
      </w:r>
      <w:r>
        <w:rPr>
          <w:rStyle w:val="StrongEmphasis"/>
          <w:rFonts w:ascii="Georgia" w:eastAsia="Georgia" w:hAnsi="Georgia" w:cs="Georgia"/>
          <w:b w:val="0"/>
          <w:bCs w:val="0"/>
          <w:color w:val="000000"/>
          <w:sz w:val="22"/>
          <w:szCs w:val="22"/>
          <w:lang w:val="el-GR"/>
        </w:rPr>
        <w:t>έχει σήμερα τρεις ιδιώτες μετόχους και έναν δημόσιο μέτοχο:</w:t>
      </w:r>
    </w:p>
    <w:p w:rsidR="001E008B" w:rsidRDefault="002D57C7">
      <w:pPr>
        <w:pStyle w:val="a0"/>
        <w:spacing w:after="0"/>
        <w:jc w:val="both"/>
        <w:rPr>
          <w:rFonts w:ascii="Georgia" w:eastAsia="Georgia" w:hAnsi="Georgia" w:cs="Georgia"/>
          <w:b/>
          <w:bCs/>
          <w:color w:val="000000"/>
          <w:sz w:val="22"/>
          <w:szCs w:val="22"/>
          <w:lang w:val="el-GR"/>
        </w:rPr>
      </w:pPr>
      <w:r>
        <w:rPr>
          <w:rStyle w:val="StrongEmphasis"/>
          <w:rFonts w:ascii="Georgia" w:eastAsia="Georgia" w:hAnsi="Georgia" w:cs="Georgia"/>
          <w:b w:val="0"/>
          <w:bCs w:val="0"/>
          <w:color w:val="000000"/>
          <w:sz w:val="22"/>
          <w:szCs w:val="22"/>
          <w:lang w:val="el-GR"/>
        </w:rPr>
        <w:t xml:space="preserve">1. Την Ένωση Παραγωγών Αναψυκτικών για την </w:t>
      </w:r>
      <w:proofErr w:type="spellStart"/>
      <w:r>
        <w:rPr>
          <w:rStyle w:val="StrongEmphasis"/>
          <w:rFonts w:ascii="Georgia" w:eastAsia="Georgia" w:hAnsi="Georgia" w:cs="Georgia"/>
          <w:b w:val="0"/>
          <w:bCs w:val="0"/>
          <w:color w:val="000000"/>
          <w:sz w:val="22"/>
          <w:szCs w:val="22"/>
          <w:lang w:val="el-GR"/>
        </w:rPr>
        <w:t>Αειφορία</w:t>
      </w:r>
      <w:proofErr w:type="spellEnd"/>
      <w:r>
        <w:rPr>
          <w:rStyle w:val="StrongEmphasis"/>
          <w:rFonts w:ascii="Georgia" w:eastAsia="Georgia" w:hAnsi="Georgia" w:cs="Georgia"/>
          <w:b w:val="0"/>
          <w:bCs w:val="0"/>
          <w:color w:val="000000"/>
          <w:sz w:val="22"/>
          <w:szCs w:val="22"/>
          <w:lang w:val="el-GR"/>
        </w:rPr>
        <w:t xml:space="preserve">, </w:t>
      </w:r>
      <w:hyperlink r:id="rId9">
        <w:r>
          <w:rPr>
            <w:rStyle w:val="-"/>
            <w:rFonts w:ascii="Georgia" w:eastAsia="Georgia" w:hAnsi="Georgia" w:cs="Georgia"/>
            <w:color w:val="000000"/>
            <w:sz w:val="22"/>
            <w:szCs w:val="22"/>
            <w:lang w:val="el-GR"/>
          </w:rPr>
          <w:t>https://www.anbr.ro/</w:t>
        </w:r>
      </w:hyperlink>
      <w:r>
        <w:rPr>
          <w:rStyle w:val="StrongEmphasis"/>
          <w:rFonts w:ascii="Georgia" w:eastAsia="Georgia" w:hAnsi="Georgia" w:cs="Georgia"/>
          <w:b w:val="0"/>
          <w:bCs w:val="0"/>
          <w:color w:val="000000"/>
          <w:sz w:val="22"/>
          <w:szCs w:val="22"/>
          <w:lang w:val="el-GR"/>
        </w:rPr>
        <w:t xml:space="preserve"> </w:t>
      </w:r>
    </w:p>
    <w:p w:rsidR="001E008B" w:rsidRDefault="002D57C7">
      <w:pPr>
        <w:pStyle w:val="a0"/>
        <w:spacing w:after="0"/>
        <w:jc w:val="both"/>
        <w:rPr>
          <w:rFonts w:ascii="Georgia" w:eastAsia="Georgia" w:hAnsi="Georgia" w:cs="Georgia"/>
          <w:b/>
          <w:bCs/>
          <w:color w:val="000000"/>
          <w:sz w:val="22"/>
          <w:szCs w:val="22"/>
          <w:lang w:val="el-GR"/>
        </w:rPr>
      </w:pPr>
      <w:r>
        <w:rPr>
          <w:rStyle w:val="StrongEmphasis"/>
          <w:rFonts w:ascii="Georgia" w:eastAsia="Georgia" w:hAnsi="Georgia" w:cs="Georgia"/>
          <w:b w:val="0"/>
          <w:bCs w:val="0"/>
          <w:color w:val="000000"/>
          <w:sz w:val="22"/>
          <w:szCs w:val="22"/>
          <w:lang w:val="el-GR"/>
        </w:rPr>
        <w:t xml:space="preserve">2. Την Ρουμανική Ένωση Ζυθοποιών για το Περιβάλλον </w:t>
      </w:r>
      <w:hyperlink r:id="rId10">
        <w:r>
          <w:rPr>
            <w:rStyle w:val="-"/>
            <w:rFonts w:ascii="Georgia" w:eastAsia="Georgia" w:hAnsi="Georgia" w:cs="Georgia"/>
            <w:color w:val="000000"/>
            <w:sz w:val="22"/>
            <w:szCs w:val="22"/>
            <w:lang w:val="el-GR"/>
          </w:rPr>
          <w:t>https://www.berariiromaniei.ro/</w:t>
        </w:r>
      </w:hyperlink>
      <w:r>
        <w:rPr>
          <w:rStyle w:val="StrongEmphasis"/>
          <w:rFonts w:ascii="Georgia" w:eastAsia="Georgia" w:hAnsi="Georgia" w:cs="Georgia"/>
          <w:b w:val="0"/>
          <w:bCs w:val="0"/>
          <w:color w:val="000000"/>
          <w:sz w:val="22"/>
          <w:szCs w:val="22"/>
          <w:lang w:val="el-GR"/>
        </w:rPr>
        <w:t xml:space="preserve"> </w:t>
      </w:r>
    </w:p>
    <w:p w:rsidR="001E008B" w:rsidRDefault="002D57C7">
      <w:pPr>
        <w:pStyle w:val="a0"/>
        <w:spacing w:after="0"/>
        <w:jc w:val="both"/>
        <w:rPr>
          <w:rFonts w:ascii="Georgia" w:eastAsia="Georgia" w:hAnsi="Georgia" w:cs="Georgia"/>
          <w:b/>
          <w:bCs/>
          <w:color w:val="000000"/>
          <w:sz w:val="22"/>
          <w:szCs w:val="22"/>
          <w:lang w:val="el-GR"/>
        </w:rPr>
      </w:pPr>
      <w:r>
        <w:rPr>
          <w:rStyle w:val="StrongEmphasis"/>
          <w:rFonts w:ascii="Georgia" w:eastAsia="Georgia" w:hAnsi="Georgia" w:cs="Georgia"/>
          <w:b w:val="0"/>
          <w:bCs w:val="0"/>
          <w:color w:val="000000"/>
          <w:sz w:val="22"/>
          <w:szCs w:val="22"/>
          <w:lang w:val="el-GR"/>
        </w:rPr>
        <w:t xml:space="preserve">3.Την Ένωση λιανοπωλητών για το περιβάλλον, </w:t>
      </w:r>
      <w:hyperlink r:id="rId11">
        <w:r>
          <w:rPr>
            <w:rStyle w:val="-"/>
            <w:rFonts w:ascii="Georgia" w:eastAsia="Georgia" w:hAnsi="Georgia" w:cs="Georgia"/>
            <w:color w:val="000000"/>
            <w:sz w:val="22"/>
            <w:szCs w:val="22"/>
            <w:lang w:val="el-GR"/>
          </w:rPr>
          <w:t>https://www.clubantreprenor.ro/tag/asociatia-retailerilor-pentru-mediu/</w:t>
        </w:r>
      </w:hyperlink>
      <w:r>
        <w:rPr>
          <w:rStyle w:val="StrongEmphasis"/>
          <w:rFonts w:ascii="Georgia" w:eastAsia="Georgia" w:hAnsi="Georgia" w:cs="Georgia"/>
          <w:b w:val="0"/>
          <w:bCs w:val="0"/>
          <w:color w:val="000000"/>
          <w:sz w:val="22"/>
          <w:szCs w:val="22"/>
          <w:lang w:val="el-GR"/>
        </w:rPr>
        <w:t xml:space="preserve"> </w:t>
      </w:r>
    </w:p>
    <w:p w:rsidR="001E008B" w:rsidRDefault="002D57C7">
      <w:pPr>
        <w:pStyle w:val="a0"/>
        <w:spacing w:after="0"/>
        <w:jc w:val="both"/>
        <w:rPr>
          <w:rFonts w:ascii="Georgia" w:eastAsia="Georgia" w:hAnsi="Georgia" w:cs="Georgia"/>
          <w:b/>
          <w:bCs/>
          <w:color w:val="000000"/>
          <w:sz w:val="22"/>
          <w:szCs w:val="22"/>
          <w:lang w:val="el-GR"/>
        </w:rPr>
      </w:pPr>
      <w:r>
        <w:rPr>
          <w:rStyle w:val="StrongEmphasis"/>
          <w:rFonts w:ascii="Georgia" w:eastAsia="Georgia" w:hAnsi="Georgia" w:cs="Georgia"/>
          <w:b w:val="0"/>
          <w:bCs w:val="0"/>
          <w:color w:val="000000"/>
          <w:sz w:val="22"/>
          <w:szCs w:val="22"/>
          <w:lang w:val="el-GR"/>
        </w:rPr>
        <w:t>και το Ρουμανικό Δημόσιο μέσω του Υπουργείου Περιβάλλοντος, Υδάτων και Δασών, το οποίο κατέχει το 20% των μετ</w:t>
      </w:r>
      <w:r>
        <w:rPr>
          <w:rStyle w:val="StrongEmphasis"/>
          <w:rFonts w:ascii="Georgia" w:eastAsia="Georgia" w:hAnsi="Georgia" w:cs="Georgia"/>
          <w:b w:val="0"/>
          <w:bCs w:val="0"/>
          <w:color w:val="000000"/>
          <w:sz w:val="22"/>
          <w:szCs w:val="22"/>
          <w:lang w:val="el-GR"/>
        </w:rPr>
        <w:t xml:space="preserve">οχών, </w:t>
      </w:r>
      <w:hyperlink r:id="rId12">
        <w:r>
          <w:rPr>
            <w:rStyle w:val="-"/>
            <w:rFonts w:ascii="Georgia" w:eastAsia="Georgia" w:hAnsi="Georgia" w:cs="Georgia"/>
            <w:color w:val="000000"/>
            <w:sz w:val="22"/>
            <w:szCs w:val="22"/>
            <w:lang w:val="el-GR"/>
          </w:rPr>
          <w:t>http://www.mmediu.ro/</w:t>
        </w:r>
      </w:hyperlink>
      <w:r>
        <w:rPr>
          <w:rStyle w:val="StrongEmphasis"/>
          <w:rFonts w:ascii="Georgia" w:eastAsia="Georgia" w:hAnsi="Georgia" w:cs="Georgia"/>
          <w:b w:val="0"/>
          <w:bCs w:val="0"/>
          <w:color w:val="000000"/>
          <w:sz w:val="22"/>
          <w:szCs w:val="22"/>
          <w:lang w:val="el-GR"/>
        </w:rPr>
        <w:t xml:space="preserve">. </w:t>
      </w:r>
    </w:p>
    <w:p w:rsidR="001E008B" w:rsidRDefault="001E008B">
      <w:pPr>
        <w:pStyle w:val="a0"/>
        <w:spacing w:after="0"/>
        <w:jc w:val="both"/>
        <w:rPr>
          <w:rStyle w:val="StrongEmphasis"/>
          <w:rFonts w:ascii="Georgia" w:eastAsia="Georgia" w:hAnsi="Georgia" w:cs="Georgia"/>
          <w:b w:val="0"/>
          <w:bCs w:val="0"/>
          <w:color w:val="000000"/>
          <w:sz w:val="22"/>
          <w:szCs w:val="22"/>
          <w:lang w:val="el-GR"/>
        </w:rPr>
      </w:pPr>
    </w:p>
    <w:p w:rsidR="001E008B" w:rsidRPr="002D57C7" w:rsidRDefault="002D57C7">
      <w:pPr>
        <w:pStyle w:val="a0"/>
        <w:spacing w:after="0"/>
        <w:jc w:val="both"/>
        <w:rPr>
          <w:lang w:val="el-GR"/>
        </w:rPr>
      </w:pPr>
      <w:r>
        <w:rPr>
          <w:rStyle w:val="StrongEmphasis"/>
          <w:rFonts w:ascii="Georgia" w:eastAsia="Georgia" w:hAnsi="Georgia" w:cs="Georgia"/>
          <w:b w:val="0"/>
          <w:bCs w:val="0"/>
          <w:color w:val="000000"/>
          <w:sz w:val="22"/>
          <w:szCs w:val="22"/>
          <w:lang w:val="el-GR"/>
        </w:rPr>
        <w:t>Στόχος του συστήματος είναι η συλλογή από την αγορά και η εισαγωγή των συσκευασιών σε μια κυκλική οικονομία, βοηθώντας τη Ρουμανία να επιτύχει τους εθνικούς στόχους συλλογής και ανακύκ</w:t>
      </w:r>
      <w:r>
        <w:rPr>
          <w:rStyle w:val="StrongEmphasis"/>
          <w:rFonts w:ascii="Georgia" w:eastAsia="Georgia" w:hAnsi="Georgia" w:cs="Georgia"/>
          <w:b w:val="0"/>
          <w:bCs w:val="0"/>
          <w:color w:val="000000"/>
          <w:sz w:val="22"/>
          <w:szCs w:val="22"/>
          <w:lang w:val="el-GR"/>
        </w:rPr>
        <w:t>λωσης που έχουν τεθεί σε ευρωπαϊκό επίπεδο. Αυτοί απαιτούν να συλλέγεται το 77% του ΡΕΤ που διατίθεται στην αγορά έως το 2025 και το 90% έως το 2029. Το σύστημα θα συμβάλει επίσης στην επίτευξη και ακόμη και στην υπέρβαση των νέων στόχων συλλογής και ανακύ</w:t>
      </w:r>
      <w:r>
        <w:rPr>
          <w:rStyle w:val="StrongEmphasis"/>
          <w:rFonts w:ascii="Georgia" w:eastAsia="Georgia" w:hAnsi="Georgia" w:cs="Georgia"/>
          <w:b w:val="0"/>
          <w:bCs w:val="0"/>
          <w:color w:val="000000"/>
          <w:sz w:val="22"/>
          <w:szCs w:val="22"/>
          <w:lang w:val="el-GR"/>
        </w:rPr>
        <w:t>κλωσης για τους υπόλοιπους τύπους υλικών, δηλαδή 75% για το γυαλί και 60% για το αλουμίνιο, από το 2030.</w:t>
      </w:r>
    </w:p>
    <w:p w:rsidR="001E008B" w:rsidRDefault="002D57C7">
      <w:pPr>
        <w:pStyle w:val="a0"/>
        <w:spacing w:after="0"/>
        <w:jc w:val="both"/>
        <w:rPr>
          <w:rFonts w:ascii="Georgia" w:eastAsia="Georgia" w:hAnsi="Georgia" w:cs="Georgia"/>
          <w:b/>
          <w:bCs/>
          <w:color w:val="000000"/>
          <w:sz w:val="22"/>
          <w:szCs w:val="22"/>
          <w:lang w:val="el-GR"/>
        </w:rPr>
      </w:pPr>
      <w:r>
        <w:rPr>
          <w:rStyle w:val="StrongEmphasis"/>
          <w:rFonts w:ascii="Georgia" w:eastAsia="Georgia" w:hAnsi="Georgia" w:cs="Georgia"/>
          <w:b w:val="0"/>
          <w:bCs w:val="0"/>
          <w:color w:val="000000"/>
          <w:sz w:val="22"/>
          <w:szCs w:val="22"/>
          <w:lang w:val="el-GR"/>
        </w:rPr>
        <w:t xml:space="preserve"> Καθώς όπως αναφέρεται στον </w:t>
      </w:r>
      <w:proofErr w:type="spellStart"/>
      <w:r>
        <w:rPr>
          <w:rStyle w:val="StrongEmphasis"/>
          <w:rFonts w:ascii="Georgia" w:eastAsia="Georgia" w:hAnsi="Georgia" w:cs="Georgia"/>
          <w:b w:val="0"/>
          <w:bCs w:val="0"/>
          <w:color w:val="000000"/>
          <w:sz w:val="22"/>
          <w:szCs w:val="22"/>
          <w:lang w:val="el-GR"/>
        </w:rPr>
        <w:t>ιστότοπο</w:t>
      </w:r>
      <w:proofErr w:type="spellEnd"/>
      <w:r>
        <w:rPr>
          <w:rStyle w:val="StrongEmphasis"/>
          <w:rFonts w:ascii="Georgia" w:eastAsia="Georgia" w:hAnsi="Georgia" w:cs="Georgia"/>
          <w:b w:val="0"/>
          <w:bCs w:val="0"/>
          <w:color w:val="000000"/>
          <w:sz w:val="22"/>
          <w:szCs w:val="22"/>
          <w:lang w:val="el-GR"/>
        </w:rPr>
        <w:t xml:space="preserve"> της </w:t>
      </w:r>
      <w:proofErr w:type="spellStart"/>
      <w:r>
        <w:rPr>
          <w:rStyle w:val="StrongEmphasis"/>
          <w:rFonts w:ascii="Georgia" w:eastAsia="Georgia" w:hAnsi="Georgia" w:cs="Georgia"/>
          <w:b w:val="0"/>
          <w:bCs w:val="0"/>
          <w:color w:val="000000"/>
          <w:sz w:val="22"/>
          <w:szCs w:val="22"/>
          <w:lang w:val="el-GR"/>
        </w:rPr>
        <w:t>RetuRO</w:t>
      </w:r>
      <w:proofErr w:type="spellEnd"/>
      <w:r>
        <w:rPr>
          <w:rStyle w:val="StrongEmphasis"/>
          <w:rFonts w:ascii="Georgia" w:eastAsia="Georgia" w:hAnsi="Georgia" w:cs="Georgia"/>
          <w:b w:val="0"/>
          <w:bCs w:val="0"/>
          <w:color w:val="000000"/>
          <w:sz w:val="22"/>
          <w:szCs w:val="22"/>
          <w:lang w:val="el-GR"/>
        </w:rPr>
        <w:t>, το σύστημα εγγύησης-επιστροφής είναι εντελώς νέο για τους Ρουμάνους καταναλωτές και ο καταναλωτής πρέπ</w:t>
      </w:r>
      <w:r>
        <w:rPr>
          <w:rStyle w:val="StrongEmphasis"/>
          <w:rFonts w:ascii="Georgia" w:eastAsia="Georgia" w:hAnsi="Georgia" w:cs="Georgia"/>
          <w:b w:val="0"/>
          <w:bCs w:val="0"/>
          <w:color w:val="000000"/>
          <w:sz w:val="22"/>
          <w:szCs w:val="22"/>
          <w:lang w:val="el-GR"/>
        </w:rPr>
        <w:t>ει να το συνηθίσει, για τα πρώτα 2-3 χρόνια, η εγγύηση πρέπει να παραμείνει σε σταθερό ποσό.</w:t>
      </w:r>
    </w:p>
    <w:p w:rsidR="001E008B" w:rsidRDefault="002D57C7">
      <w:pPr>
        <w:pStyle w:val="a0"/>
        <w:spacing w:after="0"/>
        <w:jc w:val="both"/>
        <w:rPr>
          <w:rFonts w:ascii="Georgia" w:eastAsia="Georgia" w:hAnsi="Georgia" w:cs="Georgia"/>
          <w:b/>
          <w:bCs/>
          <w:color w:val="000000"/>
          <w:sz w:val="22"/>
          <w:szCs w:val="22"/>
          <w:lang w:val="el-GR"/>
        </w:rPr>
      </w:pPr>
      <w:r>
        <w:rPr>
          <w:rStyle w:val="StrongEmphasis"/>
          <w:rFonts w:ascii="Georgia" w:eastAsia="Georgia" w:hAnsi="Georgia" w:cs="Georgia"/>
          <w:b w:val="0"/>
          <w:bCs w:val="0"/>
          <w:color w:val="000000"/>
          <w:sz w:val="22"/>
          <w:szCs w:val="22"/>
          <w:lang w:val="el-GR"/>
        </w:rPr>
        <w:lastRenderedPageBreak/>
        <w:t xml:space="preserve"> </w:t>
      </w:r>
      <w:r>
        <w:rPr>
          <w:rStyle w:val="StrongEmphasis"/>
          <w:rFonts w:ascii="Georgia" w:eastAsia="Georgia" w:hAnsi="Georgia" w:cs="Georgia"/>
          <w:color w:val="000000"/>
          <w:sz w:val="22"/>
          <w:szCs w:val="22"/>
          <w:lang w:val="el-GR"/>
        </w:rPr>
        <w:t>Έτσι, η εγγύηση έχει οριστεί ομοιόμορφα στα 0,50 RON, ανεξάρτητα από τον τύπο της συσκευασίας ή το περιεχόμενό της.</w:t>
      </w:r>
      <w:r>
        <w:rPr>
          <w:rStyle w:val="StrongEmphasis"/>
          <w:rFonts w:ascii="Georgia" w:eastAsia="Georgia" w:hAnsi="Georgia" w:cs="Georgia"/>
          <w:b w:val="0"/>
          <w:bCs w:val="0"/>
          <w:color w:val="000000"/>
          <w:sz w:val="22"/>
          <w:szCs w:val="22"/>
          <w:lang w:val="el-GR"/>
        </w:rPr>
        <w:t xml:space="preserve"> Η τιμή επιλέχθηκε έτσι ώστε να είναι αρκετά υψ</w:t>
      </w:r>
      <w:r>
        <w:rPr>
          <w:rStyle w:val="StrongEmphasis"/>
          <w:rFonts w:ascii="Georgia" w:eastAsia="Georgia" w:hAnsi="Georgia" w:cs="Georgia"/>
          <w:b w:val="0"/>
          <w:bCs w:val="0"/>
          <w:color w:val="000000"/>
          <w:sz w:val="22"/>
          <w:szCs w:val="22"/>
          <w:lang w:val="el-GR"/>
        </w:rPr>
        <w:t xml:space="preserve">ηλή ώστε να παρακινεί τον καταναλωτή να επιστρέψει τη συσκευασία, αλλά αρκετά χαμηλή ώστε να μην γίνεται αντιληπτή ως σημαντική αύξηση της τιμής. Η </w:t>
      </w:r>
      <w:proofErr w:type="spellStart"/>
      <w:r>
        <w:rPr>
          <w:rStyle w:val="StrongEmphasis"/>
          <w:rFonts w:ascii="Georgia" w:eastAsia="Georgia" w:hAnsi="Georgia" w:cs="Georgia"/>
          <w:b w:val="0"/>
          <w:bCs w:val="0"/>
          <w:color w:val="000000"/>
          <w:sz w:val="22"/>
          <w:szCs w:val="22"/>
          <w:lang w:val="el-GR"/>
        </w:rPr>
        <w:t>μοναδιαία</w:t>
      </w:r>
      <w:proofErr w:type="spellEnd"/>
      <w:r>
        <w:rPr>
          <w:rStyle w:val="StrongEmphasis"/>
          <w:rFonts w:ascii="Georgia" w:eastAsia="Georgia" w:hAnsi="Georgia" w:cs="Georgia"/>
          <w:b w:val="0"/>
          <w:bCs w:val="0"/>
          <w:color w:val="000000"/>
          <w:sz w:val="22"/>
          <w:szCs w:val="22"/>
          <w:lang w:val="el-GR"/>
        </w:rPr>
        <w:t xml:space="preserve"> τιμή εξασφαλίζει την απλότητα, τουλάχιστον στην αρχική φάση του συστήματος, καθώς είναι δύσκολο να</w:t>
      </w:r>
      <w:r>
        <w:rPr>
          <w:rStyle w:val="StrongEmphasis"/>
          <w:rFonts w:ascii="Georgia" w:eastAsia="Georgia" w:hAnsi="Georgia" w:cs="Georgia"/>
          <w:b w:val="0"/>
          <w:bCs w:val="0"/>
          <w:color w:val="000000"/>
          <w:sz w:val="22"/>
          <w:szCs w:val="22"/>
          <w:lang w:val="el-GR"/>
        </w:rPr>
        <w:t xml:space="preserve"> λειτουργήσει με περισσότερες από μία τιμές, αλλά η αξία της εγγύησης μπορεί να προσαρμοστεί με την πάροδο του χρόνου, καθώς οι καταναλωτές συνηθίζουν το σύστημα.</w:t>
      </w:r>
    </w:p>
    <w:p w:rsidR="001E008B" w:rsidRDefault="002D57C7">
      <w:pPr>
        <w:pStyle w:val="a0"/>
        <w:spacing w:after="0"/>
        <w:jc w:val="both"/>
        <w:rPr>
          <w:rFonts w:ascii="Georgia" w:eastAsia="Georgia" w:hAnsi="Georgia" w:cs="Georgia"/>
          <w:b/>
          <w:bCs/>
          <w:color w:val="000000"/>
          <w:sz w:val="22"/>
          <w:szCs w:val="22"/>
          <w:lang w:val="el-GR"/>
        </w:rPr>
      </w:pPr>
      <w:r>
        <w:rPr>
          <w:rStyle w:val="StrongEmphasis"/>
          <w:rFonts w:ascii="Georgia" w:eastAsia="Georgia" w:hAnsi="Georgia" w:cs="Georgia"/>
          <w:b w:val="0"/>
          <w:bCs w:val="0"/>
          <w:color w:val="000000"/>
          <w:sz w:val="22"/>
          <w:szCs w:val="22"/>
          <w:lang w:val="el-GR"/>
        </w:rPr>
        <w:t xml:space="preserve">  Είναι σημαντικό επίσης να μην εκλαμβάνεται από τον καταναλωτή ως αύξηση της τιμής, αλλά να </w:t>
      </w:r>
      <w:r>
        <w:rPr>
          <w:rStyle w:val="StrongEmphasis"/>
          <w:rFonts w:ascii="Georgia" w:eastAsia="Georgia" w:hAnsi="Georgia" w:cs="Georgia"/>
          <w:b w:val="0"/>
          <w:bCs w:val="0"/>
          <w:color w:val="000000"/>
          <w:sz w:val="22"/>
          <w:szCs w:val="22"/>
          <w:lang w:val="el-GR"/>
        </w:rPr>
        <w:t>ορίζεται όπως ακριβώς είναι και ονομάζεται: ως εγγύηση μέχρι να επιστρέψουν τη συσκευασία.</w:t>
      </w:r>
    </w:p>
    <w:p w:rsidR="001E008B" w:rsidRDefault="002D57C7">
      <w:pPr>
        <w:pStyle w:val="a0"/>
        <w:spacing w:after="0"/>
        <w:jc w:val="both"/>
        <w:rPr>
          <w:rFonts w:ascii="Georgia" w:eastAsia="Georgia" w:hAnsi="Georgia" w:cs="Georgia"/>
          <w:b/>
          <w:bCs/>
          <w:color w:val="000000"/>
          <w:sz w:val="22"/>
          <w:szCs w:val="22"/>
          <w:lang w:val="el-GR"/>
        </w:rPr>
      </w:pPr>
      <w:r>
        <w:rPr>
          <w:rStyle w:val="StrongEmphasis"/>
          <w:rFonts w:ascii="Georgia" w:eastAsia="Georgia" w:hAnsi="Georgia" w:cs="Georgia"/>
          <w:b w:val="0"/>
          <w:bCs w:val="0"/>
          <w:color w:val="000000"/>
          <w:sz w:val="22"/>
          <w:szCs w:val="22"/>
          <w:lang w:val="el-GR"/>
        </w:rPr>
        <w:t xml:space="preserve"> Μετά το άδειασμα της συσκευασίας, ο καταναλωτής θα μπορεί να την επιστρέψει σε οποιοδήποτε σημείο που θα έχει διευθετηθεί ειδικά από τους λιανοπωλητές, δηλαδή σε οπ</w:t>
      </w:r>
      <w:r>
        <w:rPr>
          <w:rStyle w:val="StrongEmphasis"/>
          <w:rFonts w:ascii="Georgia" w:eastAsia="Georgia" w:hAnsi="Georgia" w:cs="Georgia"/>
          <w:b w:val="0"/>
          <w:bCs w:val="0"/>
          <w:color w:val="000000"/>
          <w:sz w:val="22"/>
          <w:szCs w:val="22"/>
          <w:lang w:val="el-GR"/>
        </w:rPr>
        <w:t xml:space="preserve">οιοδήποτε κατάστημα στη Ρουμανία. Σε αντάλλαγμα για την άδεια συσκευασία, ο καταναλωτής θα λάβει την αξία της εγγύησης που είχε αρχικά καταβάλει, </w:t>
      </w:r>
      <w:r>
        <w:rPr>
          <w:rStyle w:val="StrongEmphasis"/>
          <w:rFonts w:ascii="Georgia" w:eastAsia="Georgia" w:hAnsi="Georgia" w:cs="Georgia"/>
          <w:color w:val="000000"/>
          <w:sz w:val="22"/>
          <w:szCs w:val="22"/>
          <w:lang w:val="el-GR"/>
        </w:rPr>
        <w:t>χωρίς να χρειάζεται να προσκομίσει την απόδειξη ή να επιστρέψει το προϊόν στο κατάστημα από όπου το αγόρασε αρ</w:t>
      </w:r>
      <w:r>
        <w:rPr>
          <w:rStyle w:val="StrongEmphasis"/>
          <w:rFonts w:ascii="Georgia" w:eastAsia="Georgia" w:hAnsi="Georgia" w:cs="Georgia"/>
          <w:color w:val="000000"/>
          <w:sz w:val="22"/>
          <w:szCs w:val="22"/>
          <w:lang w:val="el-GR"/>
        </w:rPr>
        <w:t>χικά.</w:t>
      </w:r>
      <w:r>
        <w:rPr>
          <w:rStyle w:val="StrongEmphasis"/>
          <w:rFonts w:ascii="Georgia" w:eastAsia="Georgia" w:hAnsi="Georgia" w:cs="Georgia"/>
          <w:b w:val="0"/>
          <w:bCs w:val="0"/>
          <w:color w:val="000000"/>
          <w:sz w:val="22"/>
          <w:szCs w:val="22"/>
          <w:lang w:val="el-GR"/>
        </w:rPr>
        <w:t xml:space="preserve"> </w:t>
      </w:r>
    </w:p>
    <w:p w:rsidR="001E008B" w:rsidRDefault="002D57C7">
      <w:pPr>
        <w:pStyle w:val="a0"/>
        <w:spacing w:after="0"/>
        <w:jc w:val="both"/>
        <w:rPr>
          <w:rFonts w:ascii="Georgia" w:eastAsia="Georgia" w:hAnsi="Georgia" w:cs="Georgia"/>
          <w:b/>
          <w:bCs/>
          <w:color w:val="000000"/>
          <w:sz w:val="22"/>
          <w:szCs w:val="22"/>
          <w:lang w:val="el-GR"/>
        </w:rPr>
      </w:pPr>
      <w:r>
        <w:rPr>
          <w:rStyle w:val="StrongEmphasis"/>
          <w:rFonts w:ascii="Georgia" w:eastAsia="Georgia" w:hAnsi="Georgia" w:cs="Georgia"/>
          <w:b w:val="0"/>
          <w:bCs w:val="0"/>
          <w:color w:val="000000"/>
          <w:sz w:val="22"/>
          <w:szCs w:val="22"/>
          <w:lang w:val="el-GR"/>
        </w:rPr>
        <w:t xml:space="preserve"> Τα κέντρα συλλογής θα οργανωθούν από όλους τους εμπόρους, ανεξάρτητα από το μέγεθός τους. Θα είναι υποχρεωμένοι να δημιουργήσουν ένα σημείο επιστροφής όπου οι καταναλωτές θα μπορούν να φέρνουν τις συσκευασίες τους, αλλά η συλλογή των συσκευασιών δε</w:t>
      </w:r>
      <w:r>
        <w:rPr>
          <w:rStyle w:val="StrongEmphasis"/>
          <w:rFonts w:ascii="Georgia" w:eastAsia="Georgia" w:hAnsi="Georgia" w:cs="Georgia"/>
          <w:b w:val="0"/>
          <w:bCs w:val="0"/>
          <w:color w:val="000000"/>
          <w:sz w:val="22"/>
          <w:szCs w:val="22"/>
          <w:lang w:val="el-GR"/>
        </w:rPr>
        <w:t>ν πρέπει να εμποδίζει την κύρια δραστηριότητα του εμπόρου. Μετά την παραλαβή των συσκευασιών, ο διαχειριστής του συστήματος εγγύησης επιστροφής θα είναι υποχρεωμένος να οργανώσει ένα αποτελεσματικό σύστημα για την ταχύτερη δυνατή παραλαβή των κενών συσκευα</w:t>
      </w:r>
      <w:r>
        <w:rPr>
          <w:rStyle w:val="StrongEmphasis"/>
          <w:rFonts w:ascii="Georgia" w:eastAsia="Georgia" w:hAnsi="Georgia" w:cs="Georgia"/>
          <w:b w:val="0"/>
          <w:bCs w:val="0"/>
          <w:color w:val="000000"/>
          <w:sz w:val="22"/>
          <w:szCs w:val="22"/>
          <w:lang w:val="el-GR"/>
        </w:rPr>
        <w:t xml:space="preserve">σιών, ώστε να μην υπερφορτωθούν οι χώροι στους οποίους ο έμπορος θα τις αποθηκεύει. Η εφαρμογή του DRS θα συμβάλει στην ανάπτυξη της αγοράς ανακύκλωσης, με τους </w:t>
      </w:r>
      <w:proofErr w:type="spellStart"/>
      <w:r>
        <w:rPr>
          <w:rStyle w:val="StrongEmphasis"/>
          <w:rFonts w:ascii="Georgia" w:eastAsia="Georgia" w:hAnsi="Georgia" w:cs="Georgia"/>
          <w:b w:val="0"/>
          <w:bCs w:val="0"/>
          <w:color w:val="000000"/>
          <w:sz w:val="22"/>
          <w:szCs w:val="22"/>
          <w:lang w:val="el-GR"/>
        </w:rPr>
        <w:t>ανακυκλωτές</w:t>
      </w:r>
      <w:proofErr w:type="spellEnd"/>
      <w:r>
        <w:rPr>
          <w:rStyle w:val="StrongEmphasis"/>
          <w:rFonts w:ascii="Georgia" w:eastAsia="Georgia" w:hAnsi="Georgia" w:cs="Georgia"/>
          <w:b w:val="0"/>
          <w:bCs w:val="0"/>
          <w:color w:val="000000"/>
          <w:sz w:val="22"/>
          <w:szCs w:val="22"/>
          <w:lang w:val="el-GR"/>
        </w:rPr>
        <w:t xml:space="preserve"> να έχουν πρόσβαση σε ποιοτικές πρώτες ύλες για ανακύκλωση. Αυτό θα διευκολύνει την </w:t>
      </w:r>
      <w:r>
        <w:rPr>
          <w:rStyle w:val="StrongEmphasis"/>
          <w:rFonts w:ascii="Georgia" w:eastAsia="Georgia" w:hAnsi="Georgia" w:cs="Georgia"/>
          <w:b w:val="0"/>
          <w:bCs w:val="0"/>
          <w:color w:val="000000"/>
          <w:sz w:val="22"/>
          <w:szCs w:val="22"/>
          <w:lang w:val="el-GR"/>
        </w:rPr>
        <w:t xml:space="preserve">πρόσβαση των παραγωγών σε ποιοτικό </w:t>
      </w:r>
      <w:proofErr w:type="spellStart"/>
      <w:r>
        <w:rPr>
          <w:rStyle w:val="StrongEmphasis"/>
          <w:rFonts w:ascii="Georgia" w:eastAsia="Georgia" w:hAnsi="Georgia" w:cs="Georgia"/>
          <w:b w:val="0"/>
          <w:bCs w:val="0"/>
          <w:color w:val="000000"/>
          <w:sz w:val="22"/>
          <w:szCs w:val="22"/>
          <w:lang w:val="el-GR"/>
        </w:rPr>
        <w:t>rPET</w:t>
      </w:r>
      <w:proofErr w:type="spellEnd"/>
      <w:r>
        <w:rPr>
          <w:rStyle w:val="StrongEmphasis"/>
          <w:rFonts w:ascii="Georgia" w:eastAsia="Georgia" w:hAnsi="Georgia" w:cs="Georgia"/>
          <w:b w:val="0"/>
          <w:bCs w:val="0"/>
          <w:color w:val="000000"/>
          <w:sz w:val="22"/>
          <w:szCs w:val="22"/>
          <w:lang w:val="el-GR"/>
        </w:rPr>
        <w:t>.</w:t>
      </w:r>
    </w:p>
    <w:p w:rsidR="001E008B" w:rsidRPr="002D57C7" w:rsidRDefault="001E008B">
      <w:pPr>
        <w:pStyle w:val="a0"/>
        <w:spacing w:after="0"/>
        <w:jc w:val="both"/>
        <w:rPr>
          <w:rStyle w:val="StrongEmphasis"/>
          <w:b w:val="0"/>
          <w:bCs w:val="0"/>
          <w:lang w:val="el-GR"/>
        </w:rPr>
      </w:pPr>
    </w:p>
    <w:p w:rsidR="001E008B" w:rsidRPr="002D57C7" w:rsidRDefault="001E008B">
      <w:pPr>
        <w:pStyle w:val="a0"/>
        <w:spacing w:after="0"/>
        <w:jc w:val="both"/>
        <w:rPr>
          <w:rFonts w:ascii="Georgia" w:hAnsi="Georgia"/>
          <w:b/>
          <w:color w:val="000000"/>
          <w:sz w:val="22"/>
          <w:szCs w:val="22"/>
          <w:lang w:val="el-GR"/>
        </w:rPr>
      </w:pPr>
    </w:p>
    <w:p w:rsidR="001E008B" w:rsidRPr="002D57C7" w:rsidRDefault="001E008B">
      <w:pPr>
        <w:pStyle w:val="a0"/>
        <w:spacing w:after="0"/>
        <w:jc w:val="both"/>
        <w:rPr>
          <w:rFonts w:ascii="Georgia" w:hAnsi="Georgia"/>
          <w:b/>
          <w:color w:val="000000"/>
          <w:sz w:val="22"/>
          <w:szCs w:val="22"/>
          <w:lang w:val="el-GR"/>
        </w:rPr>
      </w:pPr>
    </w:p>
    <w:p w:rsidR="001E008B" w:rsidRDefault="002D57C7">
      <w:pPr>
        <w:spacing w:line="276" w:lineRule="auto"/>
      </w:pPr>
      <w:r w:rsidRPr="002D57C7">
        <w:rPr>
          <w:lang w:val="el-GR"/>
        </w:rPr>
        <w:t xml:space="preserve">                                                                                                        </w:t>
      </w:r>
      <w:r w:rsidRPr="002D57C7">
        <w:rPr>
          <w:rFonts w:ascii="Georgia" w:hAnsi="Georgia"/>
          <w:sz w:val="22"/>
          <w:szCs w:val="22"/>
          <w:lang w:val="el-GR"/>
        </w:rPr>
        <w:t xml:space="preserve">              </w:t>
      </w:r>
      <w:r>
        <w:rPr>
          <w:rFonts w:ascii="Georgia" w:hAnsi="Georgia"/>
          <w:sz w:val="22"/>
          <w:szCs w:val="22"/>
        </w:rPr>
        <w:t>Ο Δ/</w:t>
      </w:r>
      <w:proofErr w:type="spellStart"/>
      <w:r>
        <w:rPr>
          <w:rFonts w:ascii="Georgia" w:hAnsi="Georgia"/>
          <w:sz w:val="22"/>
          <w:szCs w:val="22"/>
        </w:rPr>
        <w:t>νων</w:t>
      </w:r>
      <w:proofErr w:type="spellEnd"/>
    </w:p>
    <w:p w:rsidR="001E008B" w:rsidRDefault="001E008B">
      <w:pPr>
        <w:spacing w:line="276" w:lineRule="auto"/>
        <w:rPr>
          <w:rFonts w:ascii="Georgia" w:hAnsi="Georgia"/>
          <w:sz w:val="22"/>
          <w:szCs w:val="22"/>
        </w:rPr>
      </w:pPr>
    </w:p>
    <w:p w:rsidR="001E008B" w:rsidRDefault="002D57C7">
      <w:pPr>
        <w:spacing w:line="276" w:lineRule="auto"/>
        <w:rPr>
          <w:rFonts w:ascii="Georgia" w:hAnsi="Georgia"/>
          <w:sz w:val="22"/>
          <w:szCs w:val="22"/>
        </w:rPr>
      </w:pPr>
      <w:r>
        <w:rPr>
          <w:rFonts w:ascii="Georgia" w:hAnsi="Georgia"/>
          <w:sz w:val="22"/>
          <w:szCs w:val="22"/>
        </w:rPr>
        <w:t xml:space="preserve">                                                                                                                          Πα</w:t>
      </w:r>
      <w:proofErr w:type="spellStart"/>
      <w:r>
        <w:rPr>
          <w:rFonts w:ascii="Georgia" w:hAnsi="Georgia"/>
          <w:sz w:val="22"/>
          <w:szCs w:val="22"/>
        </w:rPr>
        <w:t>ντελής</w:t>
      </w:r>
      <w:proofErr w:type="spellEnd"/>
      <w:r>
        <w:rPr>
          <w:rFonts w:ascii="Georgia" w:hAnsi="Georgia"/>
          <w:sz w:val="22"/>
          <w:szCs w:val="22"/>
        </w:rPr>
        <w:t xml:space="preserve"> </w:t>
      </w:r>
      <w:proofErr w:type="spellStart"/>
      <w:r>
        <w:rPr>
          <w:rFonts w:ascii="Georgia" w:hAnsi="Georgia"/>
          <w:sz w:val="22"/>
          <w:szCs w:val="22"/>
        </w:rPr>
        <w:t>Γι</w:t>
      </w:r>
      <w:proofErr w:type="spellEnd"/>
      <w:r>
        <w:rPr>
          <w:rFonts w:ascii="Georgia" w:hAnsi="Georgia"/>
          <w:sz w:val="22"/>
          <w:szCs w:val="22"/>
        </w:rPr>
        <w:t>αννούλης</w:t>
      </w:r>
    </w:p>
    <w:p w:rsidR="001E008B" w:rsidRDefault="002D57C7">
      <w:pPr>
        <w:spacing w:line="276" w:lineRule="auto"/>
        <w:rPr>
          <w:rFonts w:ascii="Georgia" w:hAnsi="Georgia"/>
          <w:sz w:val="22"/>
          <w:szCs w:val="22"/>
        </w:rPr>
      </w:pPr>
      <w:r>
        <w:rPr>
          <w:rFonts w:ascii="Georgia" w:hAnsi="Georgia"/>
          <w:sz w:val="22"/>
          <w:szCs w:val="22"/>
        </w:rPr>
        <w:t xml:space="preserve">                                                                                                                  </w:t>
      </w:r>
      <w:r>
        <w:rPr>
          <w:rFonts w:ascii="Georgia" w:hAnsi="Georgia"/>
          <w:sz w:val="22"/>
          <w:szCs w:val="22"/>
        </w:rPr>
        <w:t xml:space="preserve">          </w:t>
      </w:r>
      <w:proofErr w:type="spellStart"/>
      <w:r>
        <w:rPr>
          <w:rFonts w:ascii="Georgia" w:hAnsi="Georgia"/>
          <w:sz w:val="22"/>
          <w:szCs w:val="22"/>
        </w:rPr>
        <w:t>Σύμ</w:t>
      </w:r>
      <w:proofErr w:type="spellEnd"/>
      <w:r>
        <w:rPr>
          <w:rFonts w:ascii="Georgia" w:hAnsi="Georgia"/>
          <w:sz w:val="22"/>
          <w:szCs w:val="22"/>
        </w:rPr>
        <w:t>βουλος ΟΕΥ Α’</w:t>
      </w:r>
    </w:p>
    <w:sectPr w:rsidR="001E008B">
      <w:pgSz w:w="11906" w:h="16838"/>
      <w:pgMar w:top="540" w:right="1106" w:bottom="720" w:left="84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Liberation Serif">
    <w:altName w:val="Times New Roman"/>
    <w:charset w:val="01"/>
    <w:family w:val="roman"/>
    <w:pitch w:val="variable"/>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01"/>
    <w:family w:val="roman"/>
    <w:pitch w:val="variable"/>
  </w:font>
  <w:font w:name="Symbol">
    <w:panose1 w:val="05050102010706020507"/>
    <w:charset w:val="02"/>
    <w:family w:val="roman"/>
    <w:pitch w:val="variable"/>
    <w:sig w:usb0="00000000" w:usb1="10000000" w:usb2="00000000" w:usb3="00000000" w:csb0="80000000" w:csb1="00000000"/>
  </w:font>
  <w:font w:name="Georgia">
    <w:panose1 w:val="02040502050405020303"/>
    <w:charset w:val="A1"/>
    <w:family w:val="roman"/>
    <w:pitch w:val="variable"/>
    <w:sig w:usb0="00000287" w:usb1="00000000" w:usb2="00000000" w:usb3="00000000" w:csb0="000000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Mono">
    <w:altName w:val="Courier New"/>
    <w:charset w:val="01"/>
    <w:family w:val="roman"/>
    <w:pitch w:val="variable"/>
  </w:font>
  <w:font w:name="georgia;serif">
    <w:altName w:val="Times New Roman"/>
    <w:panose1 w:val="00000000000000000000"/>
    <w:charset w:val="00"/>
    <w:family w:val="roman"/>
    <w:notTrueType/>
    <w:pitch w:val="default"/>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4A1FAE"/>
    <w:multiLevelType w:val="multilevel"/>
    <w:tmpl w:val="0ABC39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7C05522"/>
    <w:multiLevelType w:val="multilevel"/>
    <w:tmpl w:val="865050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08B"/>
    <w:rsid w:val="001E008B"/>
    <w:rsid w:val="002D57C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D65E24-0C25-44B1-BCD7-9CA465BF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en-US" w:eastAsia="en-US"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973"/>
    <w:rPr>
      <w:sz w:val="24"/>
      <w:szCs w:val="24"/>
    </w:rPr>
  </w:style>
  <w:style w:type="paragraph" w:styleId="1">
    <w:name w:val="heading 1"/>
    <w:basedOn w:val="a"/>
    <w:next w:val="a"/>
    <w:link w:val="1Char"/>
    <w:uiPriority w:val="99"/>
    <w:qFormat/>
    <w:rsid w:val="00747973"/>
    <w:pPr>
      <w:keepNext/>
      <w:spacing w:before="240" w:after="60"/>
      <w:outlineLvl w:val="0"/>
    </w:pPr>
    <w:rPr>
      <w:rFonts w:ascii="Arial" w:hAnsi="Arial" w:cs="Arial"/>
      <w:b/>
      <w:bCs/>
      <w:kern w:val="2"/>
      <w:sz w:val="32"/>
      <w:szCs w:val="32"/>
    </w:rPr>
  </w:style>
  <w:style w:type="paragraph" w:styleId="2">
    <w:name w:val="heading 2"/>
    <w:basedOn w:val="a"/>
    <w:next w:val="a"/>
    <w:link w:val="2Char"/>
    <w:semiHidden/>
    <w:unhideWhenUsed/>
    <w:qFormat/>
    <w:locked/>
    <w:rsid w:val="002160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semiHidden/>
    <w:unhideWhenUsed/>
    <w:qFormat/>
    <w:locked/>
    <w:rsid w:val="0021604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Heading"/>
    <w:next w:val="a0"/>
    <w:qFormat/>
    <w:pPr>
      <w:numPr>
        <w:ilvl w:val="3"/>
        <w:numId w:val="1"/>
      </w:numPr>
      <w:spacing w:before="120"/>
      <w:outlineLvl w:val="3"/>
    </w:pPr>
    <w:rPr>
      <w:rFonts w:ascii="Liberation Serif" w:eastAsia="Tahoma" w:hAnsi="Liberation Serif" w:cs="Tahoma"/>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qFormat/>
    <w:locked/>
    <w:rsid w:val="00747973"/>
    <w:rPr>
      <w:rFonts w:ascii="Arial" w:hAnsi="Arial" w:cs="Arial"/>
      <w:b/>
      <w:bCs/>
      <w:kern w:val="2"/>
      <w:sz w:val="32"/>
      <w:szCs w:val="32"/>
      <w:lang w:val="en-US" w:eastAsia="en-US" w:bidi="ar-SA"/>
    </w:rPr>
  </w:style>
  <w:style w:type="character" w:styleId="-">
    <w:name w:val="Hyperlink"/>
    <w:basedOn w:val="a1"/>
    <w:uiPriority w:val="99"/>
    <w:rsid w:val="00747973"/>
    <w:rPr>
      <w:rFonts w:cs="Times New Roman"/>
      <w:color w:val="0000FF"/>
      <w:u w:val="none"/>
      <w:effect w:val="none"/>
    </w:rPr>
  </w:style>
  <w:style w:type="character" w:customStyle="1" w:styleId="Char">
    <w:name w:val="Κείμενο πλαισίου Char"/>
    <w:basedOn w:val="a1"/>
    <w:link w:val="a4"/>
    <w:uiPriority w:val="99"/>
    <w:semiHidden/>
    <w:qFormat/>
    <w:locked/>
    <w:rsid w:val="00A13978"/>
    <w:rPr>
      <w:rFonts w:cs="Times New Roman"/>
      <w:sz w:val="2"/>
    </w:rPr>
  </w:style>
  <w:style w:type="character" w:styleId="a5">
    <w:name w:val="Emphasis"/>
    <w:basedOn w:val="a1"/>
    <w:uiPriority w:val="20"/>
    <w:qFormat/>
    <w:locked/>
    <w:rsid w:val="00EB1D3A"/>
    <w:rPr>
      <w:i/>
      <w:iCs/>
    </w:rPr>
  </w:style>
  <w:style w:type="character" w:customStyle="1" w:styleId="st">
    <w:name w:val="st"/>
    <w:basedOn w:val="a1"/>
    <w:qFormat/>
    <w:rsid w:val="00AB4B94"/>
  </w:style>
  <w:style w:type="character" w:customStyle="1" w:styleId="Char1">
    <w:name w:val="Υποσέλιδο Char1"/>
    <w:basedOn w:val="a1"/>
    <w:link w:val="a6"/>
    <w:uiPriority w:val="99"/>
    <w:qFormat/>
    <w:rsid w:val="00ED567B"/>
    <w:rPr>
      <w:sz w:val="24"/>
      <w:szCs w:val="24"/>
    </w:rPr>
  </w:style>
  <w:style w:type="character" w:customStyle="1" w:styleId="Char0">
    <w:name w:val="Υποσέλιδο Char"/>
    <w:basedOn w:val="a1"/>
    <w:uiPriority w:val="99"/>
    <w:qFormat/>
    <w:rsid w:val="00ED567B"/>
    <w:rPr>
      <w:sz w:val="24"/>
      <w:szCs w:val="24"/>
    </w:rPr>
  </w:style>
  <w:style w:type="character" w:customStyle="1" w:styleId="2Char">
    <w:name w:val="Επικεφαλίδα 2 Char"/>
    <w:basedOn w:val="a1"/>
    <w:link w:val="2"/>
    <w:semiHidden/>
    <w:qFormat/>
    <w:rsid w:val="0021604B"/>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1"/>
    <w:link w:val="3"/>
    <w:semiHidden/>
    <w:qFormat/>
    <w:rsid w:val="0021604B"/>
    <w:rPr>
      <w:rFonts w:asciiTheme="majorHAnsi" w:eastAsiaTheme="majorEastAsia" w:hAnsiTheme="majorHAnsi" w:cstheme="majorBidi"/>
      <w:b/>
      <w:bCs/>
      <w:color w:val="4F81BD" w:themeColor="accent1"/>
      <w:sz w:val="24"/>
      <w:szCs w:val="24"/>
    </w:rPr>
  </w:style>
  <w:style w:type="character" w:styleId="a7">
    <w:name w:val="Strong"/>
    <w:basedOn w:val="a1"/>
    <w:uiPriority w:val="99"/>
    <w:qFormat/>
    <w:locked/>
    <w:rsid w:val="0021604B"/>
    <w:rPr>
      <w:b/>
      <w:bCs/>
    </w:rPr>
  </w:style>
  <w:style w:type="character" w:customStyle="1" w:styleId="muted">
    <w:name w:val="muted"/>
    <w:basedOn w:val="a1"/>
    <w:qFormat/>
    <w:rsid w:val="0021604B"/>
  </w:style>
  <w:style w:type="character" w:customStyle="1" w:styleId="-HTMLChar">
    <w:name w:val="Προ-διαμορφωμένο HTML Char"/>
    <w:basedOn w:val="a1"/>
    <w:uiPriority w:val="99"/>
    <w:semiHidden/>
    <w:qFormat/>
    <w:rsid w:val="001A2FA4"/>
    <w:rPr>
      <w:rFonts w:ascii="Courier New" w:hAnsi="Courier New" w:cs="Courier New"/>
      <w:sz w:val="20"/>
      <w:szCs w:val="20"/>
      <w:lang w:val="en-GB" w:eastAsia="en-GB"/>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StrongEmphasis">
    <w:name w:val="Strong Emphasis"/>
    <w:qFormat/>
    <w:rPr>
      <w:b/>
      <w:bCs/>
    </w:rPr>
  </w:style>
  <w:style w:type="character" w:customStyle="1" w:styleId="jlqj4b">
    <w:name w:val="jlqj4b"/>
    <w:qFormat/>
  </w:style>
  <w:style w:type="character" w:styleId="-0">
    <w:name w:val="FollowedHyperlink"/>
    <w:rPr>
      <w:color w:val="954F72"/>
      <w:u w:val="single"/>
    </w:rPr>
  </w:style>
  <w:style w:type="character" w:customStyle="1" w:styleId="WW8Num4z0">
    <w:name w:val="WW8Num4z0"/>
    <w:qFormat/>
    <w:rPr>
      <w:rFonts w:ascii="Symbol" w:hAnsi="Symbol" w:cs="Symbol"/>
      <w:sz w:val="22"/>
      <w:szCs w:val="22"/>
      <w:lang w:val="el-GR"/>
    </w:rPr>
  </w:style>
  <w:style w:type="character" w:customStyle="1" w:styleId="WW8Num6z0">
    <w:name w:val="WW8Num6z0"/>
    <w:qFormat/>
    <w:rPr>
      <w:rFonts w:ascii="Georgia" w:eastAsia="Georgia" w:hAnsi="Georgia" w:cs="Georgia"/>
      <w:bCs/>
      <w:color w:val="000000"/>
      <w:sz w:val="22"/>
      <w:szCs w:val="22"/>
      <w:lang w:val="el-GR"/>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paragraph" w:customStyle="1" w:styleId="Heading">
    <w:name w:val="Heading"/>
    <w:basedOn w:val="a"/>
    <w:next w:val="a0"/>
    <w:qFormat/>
    <w:rsid w:val="00BC2764"/>
    <w:pPr>
      <w:keepNext/>
      <w:spacing w:before="240" w:after="120"/>
    </w:pPr>
    <w:rPr>
      <w:rFonts w:ascii="Liberation Sans" w:eastAsia="Noto Sans CJK SC" w:hAnsi="Liberation Sans" w:cs="Lohit Devanagari"/>
      <w:sz w:val="28"/>
      <w:szCs w:val="28"/>
    </w:rPr>
  </w:style>
  <w:style w:type="paragraph" w:styleId="a0">
    <w:name w:val="Body Text"/>
    <w:basedOn w:val="a"/>
    <w:rsid w:val="00BC2764"/>
    <w:pPr>
      <w:spacing w:after="140" w:line="276" w:lineRule="auto"/>
    </w:pPr>
  </w:style>
  <w:style w:type="paragraph" w:styleId="a8">
    <w:name w:val="List"/>
    <w:basedOn w:val="a0"/>
    <w:rsid w:val="00BC2764"/>
    <w:rPr>
      <w:rFonts w:cs="Lohit Devanagari"/>
    </w:rPr>
  </w:style>
  <w:style w:type="paragraph" w:styleId="a9">
    <w:name w:val="caption"/>
    <w:basedOn w:val="a"/>
    <w:qFormat/>
    <w:rsid w:val="00BC2764"/>
    <w:pPr>
      <w:suppressLineNumbers/>
      <w:spacing w:before="120" w:after="120"/>
    </w:pPr>
    <w:rPr>
      <w:rFonts w:cs="Lohit Devanagari"/>
      <w:i/>
      <w:iCs/>
    </w:rPr>
  </w:style>
  <w:style w:type="paragraph" w:customStyle="1" w:styleId="Index">
    <w:name w:val="Index"/>
    <w:basedOn w:val="a"/>
    <w:qFormat/>
    <w:rsid w:val="00BC2764"/>
    <w:pPr>
      <w:suppressLineNumbers/>
    </w:pPr>
    <w:rPr>
      <w:rFonts w:cs="Lohit Devanagari"/>
    </w:rPr>
  </w:style>
  <w:style w:type="paragraph" w:styleId="a4">
    <w:name w:val="Balloon Text"/>
    <w:basedOn w:val="a"/>
    <w:link w:val="Char"/>
    <w:uiPriority w:val="99"/>
    <w:semiHidden/>
    <w:qFormat/>
    <w:rsid w:val="00984E92"/>
    <w:rPr>
      <w:rFonts w:ascii="Tahoma" w:hAnsi="Tahoma" w:cs="Tahoma"/>
      <w:sz w:val="16"/>
      <w:szCs w:val="16"/>
    </w:rPr>
  </w:style>
  <w:style w:type="paragraph" w:styleId="Web">
    <w:name w:val="Normal (Web)"/>
    <w:basedOn w:val="a"/>
    <w:uiPriority w:val="99"/>
    <w:semiHidden/>
    <w:unhideWhenUsed/>
    <w:qFormat/>
    <w:rsid w:val="000447AA"/>
    <w:pPr>
      <w:spacing w:beforeAutospacing="1" w:afterAutospacing="1"/>
    </w:pPr>
  </w:style>
  <w:style w:type="paragraph" w:customStyle="1" w:styleId="HeaderandFooter">
    <w:name w:val="Header and Footer"/>
    <w:basedOn w:val="a"/>
    <w:qFormat/>
    <w:rsid w:val="00BC2764"/>
  </w:style>
  <w:style w:type="paragraph" w:styleId="aa">
    <w:name w:val="header"/>
    <w:basedOn w:val="a"/>
    <w:uiPriority w:val="99"/>
    <w:unhideWhenUsed/>
    <w:rsid w:val="00ED567B"/>
    <w:pPr>
      <w:tabs>
        <w:tab w:val="center" w:pos="4153"/>
        <w:tab w:val="right" w:pos="8306"/>
      </w:tabs>
    </w:pPr>
  </w:style>
  <w:style w:type="paragraph" w:styleId="a6">
    <w:name w:val="footer"/>
    <w:basedOn w:val="a"/>
    <w:link w:val="Char1"/>
    <w:uiPriority w:val="99"/>
    <w:unhideWhenUsed/>
    <w:rsid w:val="00ED567B"/>
    <w:pPr>
      <w:tabs>
        <w:tab w:val="center" w:pos="4153"/>
        <w:tab w:val="right" w:pos="8306"/>
      </w:tabs>
    </w:pPr>
  </w:style>
  <w:style w:type="paragraph" w:styleId="ab">
    <w:name w:val="List Paragraph"/>
    <w:basedOn w:val="a"/>
    <w:uiPriority w:val="34"/>
    <w:qFormat/>
    <w:rsid w:val="003041E4"/>
    <w:pPr>
      <w:ind w:left="720"/>
      <w:contextualSpacing/>
    </w:pPr>
  </w:style>
  <w:style w:type="paragraph" w:styleId="-HTML">
    <w:name w:val="HTML Preformatted"/>
    <w:basedOn w:val="a"/>
    <w:uiPriority w:val="99"/>
    <w:semiHidden/>
    <w:unhideWhenUsed/>
    <w:qFormat/>
    <w:rsid w:val="001A2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PreformattedText">
    <w:name w:val="Preformatted Text"/>
    <w:basedOn w:val="a"/>
    <w:qFormat/>
    <w:rPr>
      <w:rFonts w:ascii="Liberation Mono" w:eastAsia="Liberation Mono" w:hAnsi="Liberation Mono" w:cs="Liberation Mono"/>
      <w:sz w:val="20"/>
      <w:szCs w:val="20"/>
    </w:rPr>
  </w:style>
  <w:style w:type="paragraph" w:customStyle="1" w:styleId="FrameContents">
    <w:name w:val="Frame Contents"/>
    <w:basedOn w:val="a"/>
    <w:qFormat/>
  </w:style>
  <w:style w:type="numbering" w:customStyle="1" w:styleId="WW8Num4">
    <w:name w:val="WW8Num4"/>
    <w:qFormat/>
  </w:style>
  <w:style w:type="numbering" w:customStyle="1" w:styleId="WW8Num6">
    <w:name w:val="WW8Num6"/>
    <w:qFormat/>
  </w:style>
  <w:style w:type="table" w:styleId="ac">
    <w:name w:val="Table Grid"/>
    <w:basedOn w:val="a2"/>
    <w:uiPriority w:val="99"/>
    <w:rsid w:val="00AA053E"/>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returosgr.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eturosgr.ro/" TargetMode="External"/><Relationship Id="rId12" Type="http://schemas.openxmlformats.org/officeDocument/2006/relationships/hyperlink" Target="http://www.mmediu.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clubantreprenor.ro/tag/asociatia-retailerilor-pentru-mediu/" TargetMode="External"/><Relationship Id="rId5" Type="http://schemas.openxmlformats.org/officeDocument/2006/relationships/webSettings" Target="webSettings.xml"/><Relationship Id="rId10" Type="http://schemas.openxmlformats.org/officeDocument/2006/relationships/hyperlink" Target="https://www.berariiromaniei.ro/" TargetMode="External"/><Relationship Id="rId4" Type="http://schemas.openxmlformats.org/officeDocument/2006/relationships/settings" Target="settings.xml"/><Relationship Id="rId9" Type="http://schemas.openxmlformats.org/officeDocument/2006/relationships/hyperlink" Target="https://www.anbr.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CE57FE-7DBD-40ED-BFC6-010C227F9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1207</Words>
  <Characters>6519</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dimitra.schina</dc:creator>
  <dc:description/>
  <cp:lastModifiedBy>Sofia</cp:lastModifiedBy>
  <cp:revision>2</cp:revision>
  <cp:lastPrinted>2023-11-09T12:55:00Z</cp:lastPrinted>
  <dcterms:created xsi:type="dcterms:W3CDTF">2023-11-09T12:41:00Z</dcterms:created>
  <dcterms:modified xsi:type="dcterms:W3CDTF">2023-11-09T12:41:00Z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